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64D9" w14:textId="1FB3428A" w:rsidR="00226E4C" w:rsidRDefault="006A5B79" w:rsidP="00226E4C">
      <w:pPr>
        <w:spacing w:line="276" w:lineRule="auto"/>
        <w:jc w:val="both"/>
        <w:rPr>
          <w:rFonts w:ascii="Garamond" w:hAnsi="Garamond"/>
        </w:rPr>
      </w:pPr>
      <w:r>
        <w:rPr>
          <w:noProof/>
        </w:rPr>
        <w:drawing>
          <wp:inline distT="0" distB="0" distL="0" distR="0" wp14:anchorId="6180B220" wp14:editId="2B98CB12">
            <wp:extent cx="3136900" cy="7239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00" cy="723900"/>
                    </a:xfrm>
                    <a:prstGeom prst="rect">
                      <a:avLst/>
                    </a:prstGeom>
                    <a:noFill/>
                    <a:ln>
                      <a:noFill/>
                    </a:ln>
                  </pic:spPr>
                </pic:pic>
              </a:graphicData>
            </a:graphic>
          </wp:inline>
        </w:drawing>
      </w:r>
    </w:p>
    <w:p w14:paraId="09454535" w14:textId="77777777" w:rsidR="006A5B79" w:rsidRDefault="006A5B79" w:rsidP="00226E4C">
      <w:pPr>
        <w:spacing w:line="276" w:lineRule="auto"/>
        <w:jc w:val="both"/>
        <w:rPr>
          <w:rFonts w:ascii="Garamond" w:hAnsi="Garamond"/>
        </w:rPr>
      </w:pPr>
    </w:p>
    <w:p w14:paraId="2D689C78" w14:textId="702A81DC" w:rsidR="006A5B79" w:rsidRDefault="006A5B79" w:rsidP="006A5B79">
      <w:pPr>
        <w:spacing w:line="276" w:lineRule="auto"/>
        <w:jc w:val="both"/>
        <w:rPr>
          <w:rFonts w:ascii="Garamond" w:hAnsi="Garamond"/>
        </w:rPr>
      </w:pPr>
      <w:r w:rsidRPr="001A1C60">
        <w:rPr>
          <w:rFonts w:ascii="Garamond" w:hAnsi="Garamond"/>
        </w:rPr>
        <w:t xml:space="preserve">Akdital Holding, acteur de référence dans le secteur </w:t>
      </w:r>
      <w:r>
        <w:rPr>
          <w:rFonts w:ascii="Garamond" w:hAnsi="Garamond"/>
        </w:rPr>
        <w:t xml:space="preserve">privé </w:t>
      </w:r>
      <w:r w:rsidRPr="001A1C60">
        <w:rPr>
          <w:rFonts w:ascii="Garamond" w:hAnsi="Garamond"/>
        </w:rPr>
        <w:t xml:space="preserve">de la santé </w:t>
      </w:r>
      <w:r>
        <w:rPr>
          <w:rFonts w:ascii="Garamond" w:hAnsi="Garamond"/>
        </w:rPr>
        <w:t>au Maroc, annonce l’entrée dans son capital de</w:t>
      </w:r>
      <w:r w:rsidRPr="001A1C60">
        <w:rPr>
          <w:rFonts w:ascii="Garamond" w:hAnsi="Garamond"/>
        </w:rPr>
        <w:t xml:space="preserve"> Mediterrania Capital Partners (MCP)</w:t>
      </w:r>
      <w:r>
        <w:rPr>
          <w:rFonts w:ascii="Garamond" w:hAnsi="Garamond"/>
        </w:rPr>
        <w:t>, par la voie d’une augmentation de capital. La finalisation de cette opération est soumise à l’obtention des autorisations réglementaires requises.</w:t>
      </w:r>
      <w:r w:rsidR="008E1D7B">
        <w:rPr>
          <w:rFonts w:ascii="Garamond" w:hAnsi="Garamond"/>
        </w:rPr>
        <w:t xml:space="preserve"> A l’issue de la réalisation de l’opération, MCP détiendra 20% du capital social d’Akdital Holding.</w:t>
      </w:r>
      <w:bookmarkStart w:id="0" w:name="_GoBack"/>
      <w:bookmarkEnd w:id="0"/>
    </w:p>
    <w:p w14:paraId="2C1A6BB6" w14:textId="56BEBEF3" w:rsidR="00226E4C" w:rsidRDefault="00226E4C" w:rsidP="00AE13EB">
      <w:pPr>
        <w:spacing w:line="276" w:lineRule="auto"/>
        <w:jc w:val="both"/>
        <w:rPr>
          <w:rFonts w:ascii="Garamond" w:hAnsi="Garamond"/>
        </w:rPr>
      </w:pPr>
      <w:r w:rsidRPr="001A1C60">
        <w:rPr>
          <w:rFonts w:ascii="Garamond" w:hAnsi="Garamond"/>
        </w:rPr>
        <w:t xml:space="preserve"> </w:t>
      </w:r>
      <w:r w:rsidRPr="00347603">
        <w:rPr>
          <w:rFonts w:ascii="Garamond" w:hAnsi="Garamond"/>
        </w:rPr>
        <w:t xml:space="preserve">« </w:t>
      </w:r>
      <w:r w:rsidRPr="00AC10F9">
        <w:rPr>
          <w:rFonts w:ascii="Garamond" w:hAnsi="Garamond"/>
          <w:i/>
        </w:rPr>
        <w:t xml:space="preserve">Ce partenariat avec MCP permettra au groupe Akdital de renforcer sa position d’opérateur marocain de premier rang dans le secteur de la santé, </w:t>
      </w:r>
      <w:r>
        <w:rPr>
          <w:rFonts w:ascii="Garamond" w:hAnsi="Garamond"/>
          <w:i/>
        </w:rPr>
        <w:t xml:space="preserve">et </w:t>
      </w:r>
      <w:r w:rsidRPr="00AC10F9">
        <w:rPr>
          <w:rFonts w:ascii="Garamond" w:hAnsi="Garamond"/>
          <w:i/>
        </w:rPr>
        <w:t xml:space="preserve">d’exploiter davantage son fort potentiel de croissance en </w:t>
      </w:r>
      <w:r>
        <w:rPr>
          <w:rFonts w:ascii="Garamond" w:hAnsi="Garamond"/>
          <w:i/>
        </w:rPr>
        <w:t>poursuivant l’ouverture</w:t>
      </w:r>
      <w:r w:rsidRPr="00AC10F9">
        <w:rPr>
          <w:rFonts w:ascii="Garamond" w:hAnsi="Garamond"/>
          <w:i/>
        </w:rPr>
        <w:t xml:space="preserve"> de nouveaux établissements de santé dans </w:t>
      </w:r>
      <w:r>
        <w:rPr>
          <w:rFonts w:ascii="Garamond" w:hAnsi="Garamond"/>
          <w:i/>
        </w:rPr>
        <w:t>plusieurs</w:t>
      </w:r>
      <w:r w:rsidRPr="00AC10F9">
        <w:rPr>
          <w:rFonts w:ascii="Garamond" w:hAnsi="Garamond"/>
          <w:i/>
        </w:rPr>
        <w:t xml:space="preserve"> villes du royaume</w:t>
      </w:r>
      <w:r>
        <w:rPr>
          <w:rFonts w:ascii="Garamond" w:hAnsi="Garamond"/>
          <w:i/>
        </w:rPr>
        <w:t xml:space="preserve">, </w:t>
      </w:r>
      <w:r w:rsidRPr="00347603">
        <w:rPr>
          <w:rFonts w:ascii="Garamond" w:hAnsi="Garamond"/>
          <w:i/>
        </w:rPr>
        <w:t>avec pour objectif de doubler sa capacité d’hospitalisation dans les 2 ans à venir</w:t>
      </w:r>
      <w:r>
        <w:rPr>
          <w:rFonts w:ascii="Garamond" w:hAnsi="Garamond"/>
          <w:i/>
        </w:rPr>
        <w:t xml:space="preserve"> </w:t>
      </w:r>
      <w:r w:rsidRPr="00347603">
        <w:rPr>
          <w:rFonts w:ascii="Garamond" w:hAnsi="Garamond"/>
        </w:rPr>
        <w:t>», explique</w:t>
      </w:r>
      <w:r w:rsidR="00E2359B">
        <w:rPr>
          <w:rFonts w:ascii="Garamond" w:hAnsi="Garamond"/>
        </w:rPr>
        <w:t xml:space="preserve"> </w:t>
      </w:r>
      <w:r w:rsidRPr="001A1C60">
        <w:rPr>
          <w:rFonts w:ascii="Garamond" w:hAnsi="Garamond"/>
        </w:rPr>
        <w:t>Docteur Rochdi Talib</w:t>
      </w:r>
      <w:r w:rsidRPr="00347603">
        <w:rPr>
          <w:rFonts w:ascii="Garamond" w:hAnsi="Garamond"/>
        </w:rPr>
        <w:t xml:space="preserve">, </w:t>
      </w:r>
      <w:r>
        <w:rPr>
          <w:rFonts w:ascii="Garamond" w:hAnsi="Garamond"/>
        </w:rPr>
        <w:t>président directeur général d’Akdital Holding.</w:t>
      </w:r>
    </w:p>
    <w:p w14:paraId="0CA2F5E5" w14:textId="63FAEF28" w:rsidR="00226E4C" w:rsidRDefault="00226E4C" w:rsidP="00AE13EB">
      <w:pPr>
        <w:spacing w:line="276" w:lineRule="auto"/>
        <w:jc w:val="both"/>
        <w:rPr>
          <w:rFonts w:ascii="Garamond" w:hAnsi="Garamond"/>
        </w:rPr>
      </w:pPr>
      <w:r>
        <w:rPr>
          <w:rFonts w:ascii="Garamond" w:hAnsi="Garamond"/>
        </w:rPr>
        <w:t>Le groupe Ak</w:t>
      </w:r>
      <w:r w:rsidR="00AE13EB">
        <w:rPr>
          <w:rFonts w:ascii="Garamond" w:hAnsi="Garamond"/>
        </w:rPr>
        <w:t>dital</w:t>
      </w:r>
      <w:r>
        <w:rPr>
          <w:rFonts w:ascii="Garamond" w:hAnsi="Garamond"/>
        </w:rPr>
        <w:t xml:space="preserve"> compte à ce jour </w:t>
      </w:r>
      <w:r w:rsidRPr="00E73295">
        <w:rPr>
          <w:rFonts w:ascii="Garamond" w:hAnsi="Garamond"/>
        </w:rPr>
        <w:t>cinq établissements de santé multidisciplinaires et spécial</w:t>
      </w:r>
      <w:r>
        <w:rPr>
          <w:rFonts w:ascii="Garamond" w:hAnsi="Garamond"/>
        </w:rPr>
        <w:t>isés : la clinique Jerrada Oasis</w:t>
      </w:r>
      <w:r w:rsidRPr="00E73295">
        <w:rPr>
          <w:rFonts w:ascii="Garamond" w:hAnsi="Garamond"/>
        </w:rPr>
        <w:t>, la clinique Ain Borja, le Centre International d’Oncologie Casablanca, la clinique Longchamps</w:t>
      </w:r>
      <w:r>
        <w:rPr>
          <w:rFonts w:ascii="Garamond" w:hAnsi="Garamond"/>
        </w:rPr>
        <w:t>,</w:t>
      </w:r>
      <w:r w:rsidRPr="00E73295">
        <w:rPr>
          <w:rFonts w:ascii="Garamond" w:hAnsi="Garamond"/>
        </w:rPr>
        <w:t xml:space="preserve"> et l’hôpi</w:t>
      </w:r>
      <w:r>
        <w:rPr>
          <w:rFonts w:ascii="Garamond" w:hAnsi="Garamond"/>
        </w:rPr>
        <w:t>tal privé Casablanca Ain Sbaâ</w:t>
      </w:r>
      <w:r w:rsidRPr="00E73295">
        <w:rPr>
          <w:rFonts w:ascii="Garamond" w:hAnsi="Garamond"/>
        </w:rPr>
        <w:t>.</w:t>
      </w:r>
      <w:r>
        <w:rPr>
          <w:rFonts w:ascii="Garamond" w:hAnsi="Garamond"/>
        </w:rPr>
        <w:t xml:space="preserve"> Ces établissements sont dotés de plateaux techniques disposant des technologies les plus avancées adaptées au traitement des pathologies les plus lourdes, répondent à des normes internationales, offrent une capacité d’hospitalisation de 550 lits, et emploient directement près de 1.200 personnes.</w:t>
      </w:r>
    </w:p>
    <w:p w14:paraId="62BFFE53" w14:textId="77777777" w:rsidR="00226E4C" w:rsidRDefault="00226E4C" w:rsidP="00AE13EB">
      <w:pPr>
        <w:spacing w:line="276" w:lineRule="auto"/>
        <w:jc w:val="both"/>
        <w:rPr>
          <w:rFonts w:ascii="Garamond" w:hAnsi="Garamond"/>
        </w:rPr>
      </w:pPr>
      <w:r>
        <w:rPr>
          <w:rFonts w:ascii="Garamond" w:hAnsi="Garamond"/>
        </w:rPr>
        <w:t xml:space="preserve">L’arrivée de MCP dans le tour de table d’Akdital s’inscrit dans un contexte où le Maroc fait face à une insuffisance manifeste de ses infrastructures de santé. En effet, le pays ne dispose que de près de 33 000 lits hospitaliers (dont près de 70% dans le secteur public) soit un ratio de 0.9 lit pour 1000 habitants, contre 6.4 lits et </w:t>
      </w:r>
      <w:r w:rsidRPr="006636A1">
        <w:rPr>
          <w:rFonts w:ascii="Garamond" w:hAnsi="Garamond"/>
        </w:rPr>
        <w:t>2.1 lits</w:t>
      </w:r>
      <w:r>
        <w:rPr>
          <w:rFonts w:ascii="Garamond" w:hAnsi="Garamond"/>
        </w:rPr>
        <w:t xml:space="preserve"> respectivement en France et en Tunisie (</w:t>
      </w:r>
      <w:r w:rsidRPr="00332634">
        <w:rPr>
          <w:rFonts w:ascii="Garamond" w:hAnsi="Garamond"/>
          <w:i/>
        </w:rPr>
        <w:t>Source : Portail de données et statistiques Indexmundi</w:t>
      </w:r>
      <w:r>
        <w:rPr>
          <w:rFonts w:ascii="Garamond" w:hAnsi="Garamond"/>
        </w:rPr>
        <w:t xml:space="preserve">). Le développement d’opérateurs privés constitue par conséquent un enjeu essentiel pour améliorer l’accès de la population aux services de santé. </w:t>
      </w:r>
    </w:p>
    <w:p w14:paraId="7A8C8F77" w14:textId="77777777" w:rsidR="00226E4C" w:rsidRPr="002D2BF2" w:rsidRDefault="00226E4C" w:rsidP="00AE13EB">
      <w:pPr>
        <w:spacing w:line="276" w:lineRule="auto"/>
        <w:jc w:val="both"/>
        <w:rPr>
          <w:rFonts w:ascii="Garamond" w:hAnsi="Garamond"/>
        </w:rPr>
      </w:pPr>
      <w:r>
        <w:rPr>
          <w:rFonts w:ascii="Garamond" w:hAnsi="Garamond"/>
        </w:rPr>
        <w:t>P</w:t>
      </w:r>
      <w:r w:rsidRPr="001A1C60">
        <w:rPr>
          <w:rFonts w:ascii="Garamond" w:hAnsi="Garamond"/>
        </w:rPr>
        <w:t>résente au Maroc depuis 2008</w:t>
      </w:r>
      <w:r>
        <w:rPr>
          <w:rFonts w:ascii="Garamond" w:hAnsi="Garamond"/>
        </w:rPr>
        <w:t xml:space="preserve">, </w:t>
      </w:r>
      <w:r w:rsidRPr="001A1C60">
        <w:rPr>
          <w:rFonts w:ascii="Garamond" w:hAnsi="Garamond"/>
        </w:rPr>
        <w:t>MCP est une structure régionale de capital investissement</w:t>
      </w:r>
      <w:r>
        <w:rPr>
          <w:rFonts w:ascii="Garamond" w:hAnsi="Garamond"/>
        </w:rPr>
        <w:t xml:space="preserve">, dirigée par Saâd Bendidi et Hatim Ben Ahmed. La dernière </w:t>
      </w:r>
      <w:r w:rsidRPr="001A1C60">
        <w:rPr>
          <w:rFonts w:ascii="Garamond" w:hAnsi="Garamond"/>
        </w:rPr>
        <w:t xml:space="preserve">transaction </w:t>
      </w:r>
      <w:r>
        <w:rPr>
          <w:rFonts w:ascii="Garamond" w:hAnsi="Garamond"/>
        </w:rPr>
        <w:t xml:space="preserve">en date </w:t>
      </w:r>
      <w:r w:rsidRPr="001A1C60">
        <w:rPr>
          <w:rFonts w:ascii="Garamond" w:hAnsi="Garamond"/>
        </w:rPr>
        <w:t>marque la cinquième prise de participation du fonds MC III </w:t>
      </w:r>
      <w:r w:rsidRPr="001A1C60">
        <w:rPr>
          <w:rFonts w:ascii="Garamond" w:hAnsi="Garamond"/>
          <w:shd w:val="clear" w:color="auto" w:fill="FFFFFF"/>
        </w:rPr>
        <w:t>après TGCC (Maroc), Cairo Scan (Egypte), Groupe Cofina (Côte d’Ivoire) et Aziza (Tunisie)</w:t>
      </w:r>
      <w:r w:rsidRPr="00A12B22">
        <w:rPr>
          <w:rFonts w:ascii="Garamond" w:hAnsi="Garamond"/>
          <w:shd w:val="clear" w:color="auto" w:fill="FFFFFF"/>
        </w:rPr>
        <w:t>.</w:t>
      </w:r>
      <w:r w:rsidRPr="001A1C60">
        <w:rPr>
          <w:rFonts w:ascii="Garamond" w:hAnsi="Garamond"/>
          <w:shd w:val="clear" w:color="auto" w:fill="FFFFFF"/>
        </w:rPr>
        <w:t xml:space="preserve"> </w:t>
      </w:r>
    </w:p>
    <w:p w14:paraId="7D68B5D9" w14:textId="77777777" w:rsidR="001570E4" w:rsidRDefault="00226E4C" w:rsidP="00AE13EB">
      <w:pPr>
        <w:jc w:val="both"/>
      </w:pPr>
      <w:r w:rsidRPr="001A1C60">
        <w:rPr>
          <w:rFonts w:ascii="Garamond" w:hAnsi="Garamond"/>
        </w:rPr>
        <w:t>Akdital Holding a été accompagné</w:t>
      </w:r>
      <w:r w:rsidR="00AE13EB">
        <w:rPr>
          <w:rFonts w:ascii="Garamond" w:hAnsi="Garamond"/>
        </w:rPr>
        <w:t>e</w:t>
      </w:r>
      <w:r>
        <w:rPr>
          <w:rFonts w:ascii="Garamond" w:hAnsi="Garamond"/>
        </w:rPr>
        <w:t xml:space="preserve"> par Innova Santé cabinet spécialisé dans le secteur de la santé, la banque d’affaires BMCE Capital Conseil, le cabinet OMNIPACT,le Centre d’Etudes, de Gestion et d’Organisation en tant que conseillers financiers.</w:t>
      </w:r>
    </w:p>
    <w:sectPr w:rsidR="001570E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2216" w14:textId="77777777" w:rsidR="00E8271C" w:rsidRDefault="00E8271C" w:rsidP="00226E4C">
      <w:pPr>
        <w:spacing w:after="0" w:line="240" w:lineRule="auto"/>
      </w:pPr>
      <w:r>
        <w:separator/>
      </w:r>
    </w:p>
  </w:endnote>
  <w:endnote w:type="continuationSeparator" w:id="0">
    <w:p w14:paraId="2DBEAA54" w14:textId="77777777" w:rsidR="00E8271C" w:rsidRDefault="00E8271C" w:rsidP="002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48BB" w14:textId="77777777" w:rsidR="00226E4C" w:rsidRPr="005C793E" w:rsidRDefault="00226E4C" w:rsidP="00226E4C">
    <w:pPr>
      <w:pStyle w:val="Pieddepage"/>
      <w:jc w:val="right"/>
      <w:rPr>
        <w:rFonts w:ascii="Garamond" w:hAnsi="Garamond"/>
        <w:color w:val="808080" w:themeColor="background1" w:themeShade="80"/>
        <w:sz w:val="20"/>
        <w:szCs w:val="20"/>
      </w:rPr>
    </w:pPr>
    <w:r w:rsidRPr="005C793E">
      <w:rPr>
        <w:rFonts w:ascii="Garamond" w:hAnsi="Garamond"/>
        <w:color w:val="808080" w:themeColor="background1" w:themeShade="80"/>
        <w:sz w:val="20"/>
        <w:szCs w:val="20"/>
      </w:rPr>
      <w:t>Novembre 2019</w:t>
    </w:r>
  </w:p>
  <w:p w14:paraId="11941E41" w14:textId="77777777" w:rsidR="00226E4C" w:rsidRDefault="00226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52DC2" w14:textId="77777777" w:rsidR="00E8271C" w:rsidRDefault="00E8271C" w:rsidP="00226E4C">
      <w:pPr>
        <w:spacing w:after="0" w:line="240" w:lineRule="auto"/>
      </w:pPr>
      <w:r>
        <w:separator/>
      </w:r>
    </w:p>
  </w:footnote>
  <w:footnote w:type="continuationSeparator" w:id="0">
    <w:p w14:paraId="0625D540" w14:textId="77777777" w:rsidR="00E8271C" w:rsidRDefault="00E8271C" w:rsidP="0022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561D" w14:textId="77777777" w:rsidR="00226E4C" w:rsidRDefault="00226E4C">
    <w:pPr>
      <w:pStyle w:val="En-tte"/>
    </w:pPr>
  </w:p>
  <w:p w14:paraId="45918E32" w14:textId="77777777" w:rsidR="00226E4C" w:rsidRDefault="00226E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4C"/>
    <w:rsid w:val="000461F4"/>
    <w:rsid w:val="001570E4"/>
    <w:rsid w:val="00191A51"/>
    <w:rsid w:val="00226E4C"/>
    <w:rsid w:val="00422433"/>
    <w:rsid w:val="006A5B79"/>
    <w:rsid w:val="00771038"/>
    <w:rsid w:val="008E1D7B"/>
    <w:rsid w:val="00AE13EB"/>
    <w:rsid w:val="00E2359B"/>
    <w:rsid w:val="00E8271C"/>
    <w:rsid w:val="00EB42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C3FD"/>
  <w15:chartTrackingRefBased/>
  <w15:docId w15:val="{E80BE25F-7B9E-43C9-BBF0-1169E831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E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6E4C"/>
    <w:pPr>
      <w:tabs>
        <w:tab w:val="center" w:pos="4536"/>
        <w:tab w:val="right" w:pos="9072"/>
      </w:tabs>
      <w:spacing w:after="0" w:line="240" w:lineRule="auto"/>
    </w:pPr>
  </w:style>
  <w:style w:type="character" w:customStyle="1" w:styleId="En-tteCar">
    <w:name w:val="En-tête Car"/>
    <w:basedOn w:val="Policepardfaut"/>
    <w:link w:val="En-tte"/>
    <w:uiPriority w:val="99"/>
    <w:rsid w:val="00226E4C"/>
  </w:style>
  <w:style w:type="paragraph" w:styleId="Pieddepage">
    <w:name w:val="footer"/>
    <w:basedOn w:val="Normal"/>
    <w:link w:val="PieddepageCar"/>
    <w:uiPriority w:val="99"/>
    <w:unhideWhenUsed/>
    <w:rsid w:val="00226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FADILA MEKOUAR</dc:creator>
  <cp:keywords/>
  <dc:description/>
  <cp:lastModifiedBy>FADILA MEKOUAR</cp:lastModifiedBy>
  <cp:revision>7</cp:revision>
  <dcterms:created xsi:type="dcterms:W3CDTF">2019-11-28T11:44:00Z</dcterms:created>
  <dcterms:modified xsi:type="dcterms:W3CDTF">2019-11-28T17:33:00Z</dcterms:modified>
</cp:coreProperties>
</file>