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66" w:rsidRDefault="001A5F66" w:rsidP="001A5F66">
      <w:pPr>
        <w:jc w:val="center"/>
        <w:rPr>
          <w:rFonts w:ascii="Calibri" w:eastAsia="Calibri" w:hAnsi="Calibri" w:cs="Calibri"/>
          <w:b/>
          <w:bCs/>
          <w:color w:val="C4BC96" w:themeColor="background2" w:themeShade="BF"/>
          <w:sz w:val="32"/>
          <w:szCs w:val="32"/>
        </w:rPr>
      </w:pPr>
      <w:r>
        <w:rPr>
          <w:rFonts w:ascii="Calibri" w:eastAsia="Calibri" w:hAnsi="Calibri" w:cs="Calibri"/>
          <w:b/>
          <w:bCs/>
          <w:noProof/>
          <w:color w:val="C4BC96" w:themeColor="background2" w:themeShade="BF"/>
          <w:sz w:val="32"/>
          <w:szCs w:val="32"/>
          <w:lang w:eastAsia="fr-FR"/>
        </w:rPr>
        <w:drawing>
          <wp:anchor distT="0" distB="0" distL="114300" distR="114300" simplePos="0" relativeHeight="251661312" behindDoc="0" locked="0" layoutInCell="1" allowOverlap="1">
            <wp:simplePos x="0" y="0"/>
            <wp:positionH relativeFrom="column">
              <wp:posOffset>5134610</wp:posOffset>
            </wp:positionH>
            <wp:positionV relativeFrom="paragraph">
              <wp:posOffset>-237490</wp:posOffset>
            </wp:positionV>
            <wp:extent cx="1270000" cy="1270000"/>
            <wp:effectExtent l="19050" t="0" r="6350" b="0"/>
            <wp:wrapSquare wrapText="bothSides"/>
            <wp:docPr id="2053566738" name="Image 205356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00" cy="1270000"/>
                    </a:xfrm>
                    <a:prstGeom prst="rect">
                      <a:avLst/>
                    </a:prstGeom>
                  </pic:spPr>
                </pic:pic>
              </a:graphicData>
            </a:graphic>
          </wp:anchor>
        </w:drawing>
      </w:r>
      <w:r>
        <w:rPr>
          <w:rFonts w:ascii="Calibri" w:eastAsia="Calibri" w:hAnsi="Calibri" w:cs="Calibri"/>
          <w:b/>
          <w:bCs/>
          <w:noProof/>
          <w:color w:val="C4BC96" w:themeColor="background2" w:themeShade="BF"/>
          <w:sz w:val="32"/>
          <w:szCs w:val="32"/>
          <w:lang w:eastAsia="fr-FR"/>
        </w:rPr>
        <w:drawing>
          <wp:anchor distT="0" distB="0" distL="114300" distR="114300" simplePos="0" relativeHeight="251659264" behindDoc="0" locked="0" layoutInCell="1" allowOverlap="1">
            <wp:simplePos x="0" y="0"/>
            <wp:positionH relativeFrom="column">
              <wp:posOffset>-457200</wp:posOffset>
            </wp:positionH>
            <wp:positionV relativeFrom="paragraph">
              <wp:posOffset>-419100</wp:posOffset>
            </wp:positionV>
            <wp:extent cx="1784350" cy="1657350"/>
            <wp:effectExtent l="19050" t="0" r="6350" b="0"/>
            <wp:wrapSquare wrapText="bothSides"/>
            <wp:docPr id="112080143" name="Image 11208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84350" cy="1657350"/>
                    </a:xfrm>
                    <a:prstGeom prst="rect">
                      <a:avLst/>
                    </a:prstGeom>
                  </pic:spPr>
                </pic:pic>
              </a:graphicData>
            </a:graphic>
          </wp:anchor>
        </w:drawing>
      </w:r>
    </w:p>
    <w:p w:rsidR="001A5F66" w:rsidRPr="00C20AE7" w:rsidRDefault="001A5F66" w:rsidP="001A5F66">
      <w:pPr>
        <w:jc w:val="center"/>
        <w:rPr>
          <w:rFonts w:ascii="Calibri" w:eastAsia="Calibri" w:hAnsi="Calibri" w:cs="Calibri"/>
          <w:b/>
          <w:bCs/>
          <w:color w:val="808080" w:themeColor="background1" w:themeShade="80"/>
          <w:sz w:val="32"/>
          <w:szCs w:val="32"/>
        </w:rPr>
      </w:pPr>
      <w:r>
        <w:t xml:space="preserve"> </w:t>
      </w:r>
      <w:r w:rsidRPr="00C20AE7">
        <w:rPr>
          <w:rFonts w:ascii="Calibri" w:eastAsia="Calibri" w:hAnsi="Calibri" w:cs="Calibri"/>
          <w:b/>
          <w:bCs/>
          <w:color w:val="808080" w:themeColor="background1" w:themeShade="80"/>
          <w:sz w:val="32"/>
          <w:szCs w:val="32"/>
        </w:rPr>
        <w:t>COMMUNIQU</w:t>
      </w:r>
      <w:r w:rsidR="00C20AE7" w:rsidRPr="00C20AE7">
        <w:rPr>
          <w:rFonts w:ascii="Calibri" w:eastAsia="Calibri" w:hAnsi="Calibri" w:cs="Calibri"/>
          <w:b/>
          <w:bCs/>
          <w:color w:val="808080" w:themeColor="background1" w:themeShade="80"/>
          <w:sz w:val="32"/>
          <w:szCs w:val="32"/>
        </w:rPr>
        <w:t>É</w:t>
      </w:r>
      <w:r w:rsidRPr="00C20AE7">
        <w:rPr>
          <w:rFonts w:ascii="Calibri" w:eastAsia="Calibri" w:hAnsi="Calibri" w:cs="Calibri"/>
          <w:b/>
          <w:bCs/>
          <w:color w:val="808080" w:themeColor="background1" w:themeShade="80"/>
          <w:sz w:val="32"/>
          <w:szCs w:val="32"/>
        </w:rPr>
        <w:t xml:space="preserve"> DE PRESSE</w:t>
      </w:r>
    </w:p>
    <w:p w:rsidR="001A5F66" w:rsidRDefault="001A5F66"/>
    <w:p w:rsidR="001A5F66" w:rsidRPr="001A5F66" w:rsidRDefault="001A5F66" w:rsidP="001A5F66"/>
    <w:p w:rsidR="001A5F66" w:rsidRDefault="001A5F66" w:rsidP="001A5F66">
      <w:pPr>
        <w:tabs>
          <w:tab w:val="left" w:pos="6110"/>
        </w:tabs>
        <w:rPr>
          <w:sz w:val="28"/>
          <w:szCs w:val="28"/>
        </w:rPr>
      </w:pPr>
      <w:r>
        <w:tab/>
      </w:r>
      <w:r w:rsidRPr="001A5F66">
        <w:rPr>
          <w:sz w:val="28"/>
          <w:szCs w:val="28"/>
        </w:rPr>
        <w:t>DATE :</w:t>
      </w:r>
    </w:p>
    <w:p w:rsidR="001A5F66" w:rsidRDefault="001A5F66" w:rsidP="001A5F66">
      <w:pPr>
        <w:tabs>
          <w:tab w:val="left" w:pos="6110"/>
        </w:tabs>
        <w:rPr>
          <w:sz w:val="28"/>
          <w:szCs w:val="28"/>
        </w:rPr>
      </w:pPr>
    </w:p>
    <w:p w:rsidR="001A5F66" w:rsidRDefault="001A5F66" w:rsidP="001A5F66">
      <w:pPr>
        <w:tabs>
          <w:tab w:val="left" w:pos="6110"/>
        </w:tabs>
        <w:rPr>
          <w:rFonts w:ascii="Calibri" w:eastAsia="Calibri" w:hAnsi="Calibri" w:cs="Calibri"/>
          <w:b/>
          <w:bCs/>
          <w:sz w:val="32"/>
          <w:szCs w:val="32"/>
        </w:rPr>
      </w:pPr>
      <w:r w:rsidRPr="5D106441">
        <w:rPr>
          <w:rFonts w:ascii="Calibri" w:eastAsia="Calibri" w:hAnsi="Calibri" w:cs="Calibri"/>
          <w:b/>
          <w:bCs/>
          <w:sz w:val="32"/>
          <w:szCs w:val="32"/>
        </w:rPr>
        <w:t>I-TERRA : L'AGRICULTURE MODERNE À PORTÉE DE MAIN</w:t>
      </w:r>
    </w:p>
    <w:p w:rsidR="001A5F66" w:rsidRDefault="001A5F66" w:rsidP="001A5F66">
      <w:pPr>
        <w:shd w:val="clear" w:color="auto" w:fill="FFFFFF" w:themeFill="background1"/>
        <w:tabs>
          <w:tab w:val="left" w:pos="6110"/>
        </w:tabs>
        <w:rPr>
          <w:rFonts w:cstheme="minorHAnsi"/>
          <w:color w:val="000000" w:themeColor="text1"/>
          <w:sz w:val="32"/>
          <w:szCs w:val="32"/>
          <w:shd w:val="clear" w:color="auto" w:fill="F1F0F0"/>
        </w:rPr>
      </w:pPr>
      <w:r w:rsidRPr="001A5F66">
        <w:rPr>
          <w:rFonts w:cstheme="minorHAnsi"/>
          <w:color w:val="000000" w:themeColor="text1"/>
          <w:sz w:val="32"/>
          <w:szCs w:val="32"/>
          <w:shd w:val="clear" w:color="auto" w:fill="F1F0F0"/>
        </w:rPr>
        <w:t>ENACTUS-EMI</w:t>
      </w:r>
      <w:r w:rsidR="006148C6">
        <w:rPr>
          <w:rFonts w:cstheme="minorHAnsi"/>
          <w:color w:val="000000" w:themeColor="text1"/>
          <w:sz w:val="32"/>
          <w:szCs w:val="32"/>
          <w:shd w:val="clear" w:color="auto" w:fill="F1F0F0"/>
          <w:vertAlign w:val="superscript"/>
        </w:rPr>
        <w:t>1</w:t>
      </w:r>
      <w:r w:rsidRPr="001A5F66">
        <w:rPr>
          <w:rFonts w:cstheme="minorHAnsi"/>
          <w:color w:val="000000" w:themeColor="text1"/>
          <w:sz w:val="32"/>
          <w:szCs w:val="32"/>
          <w:shd w:val="clear" w:color="auto" w:fill="F1F0F0"/>
        </w:rPr>
        <w:t xml:space="preserve"> LANCE LA STATION AGRICOLE D'IRRIGATION AUTOMATISÉE </w:t>
      </w:r>
      <w:r>
        <w:rPr>
          <w:rFonts w:cstheme="minorHAnsi"/>
          <w:color w:val="000000" w:themeColor="text1"/>
          <w:sz w:val="32"/>
          <w:szCs w:val="32"/>
          <w:shd w:val="clear" w:color="auto" w:fill="F1F0F0"/>
        </w:rPr>
        <w:t xml:space="preserve"> </w:t>
      </w:r>
      <w:r w:rsidRPr="001A5F66">
        <w:rPr>
          <w:rFonts w:cstheme="minorHAnsi"/>
          <w:color w:val="000000" w:themeColor="text1"/>
          <w:sz w:val="32"/>
          <w:szCs w:val="32"/>
          <w:shd w:val="clear" w:color="auto" w:fill="F1F0F0"/>
        </w:rPr>
        <w:t>« I-TERRA », SPECIALEMENT CONCUE POUR LE MOYEN ET PETIT AGRICULTEUR.</w:t>
      </w:r>
    </w:p>
    <w:p w:rsidR="001A5F66" w:rsidRDefault="001A5F66" w:rsidP="001A5F66">
      <w:pPr>
        <w:shd w:val="clear" w:color="auto" w:fill="FFFFFF" w:themeFill="background1"/>
        <w:tabs>
          <w:tab w:val="left" w:pos="6110"/>
        </w:tabs>
        <w:rPr>
          <w:rFonts w:cstheme="minorHAnsi"/>
          <w:color w:val="000000" w:themeColor="text1"/>
          <w:sz w:val="32"/>
          <w:szCs w:val="32"/>
          <w:shd w:val="clear" w:color="auto" w:fill="F1F0F0"/>
        </w:rPr>
      </w:pPr>
    </w:p>
    <w:p w:rsidR="001A5F66" w:rsidRPr="001A5F66" w:rsidRDefault="001A5F66" w:rsidP="001A5F66">
      <w:pPr>
        <w:rPr>
          <w:sz w:val="32"/>
          <w:szCs w:val="32"/>
        </w:rPr>
      </w:pPr>
      <w:r w:rsidRPr="001A5F66">
        <w:rPr>
          <w:sz w:val="32"/>
          <w:szCs w:val="32"/>
        </w:rPr>
        <w:t xml:space="preserve">L'équipe ENACTUS-EMI annonce le déploiement du projet I-TERRA, entreprenariat social qui a pour but de cibler, d'automatiser et d'optimiser l'irrigation des plantations à travers le Royaume du Maroc. I-TERRA est une station de contrôle agricole qui récolte plusieurs informations concernant le sol, notamment l’humidité de l’air et du sol, le rayonnement UV, la pression atmosphérique, et qui permet de contrôler automatiquement le système d'irrigation grâce à des algorithmes décisionnels d'intelligence artificielle et selon les données récoltées par ces capteurs.  </w:t>
      </w:r>
    </w:p>
    <w:p w:rsidR="00C20AE7" w:rsidRDefault="001A5F66" w:rsidP="001A5F66">
      <w:pPr>
        <w:rPr>
          <w:sz w:val="32"/>
          <w:szCs w:val="32"/>
        </w:rPr>
      </w:pPr>
      <w:r w:rsidRPr="001A5F66">
        <w:rPr>
          <w:sz w:val="32"/>
          <w:szCs w:val="32"/>
        </w:rPr>
        <w:t>L'agriculture constitue 14% du produit intérieur brut (PIB) national</w:t>
      </w:r>
      <w:r w:rsidR="006148C6">
        <w:rPr>
          <w:sz w:val="32"/>
          <w:szCs w:val="32"/>
          <w:vertAlign w:val="superscript"/>
        </w:rPr>
        <w:t>2</w:t>
      </w:r>
      <w:r w:rsidRPr="001A5F66">
        <w:rPr>
          <w:sz w:val="32"/>
          <w:szCs w:val="32"/>
        </w:rPr>
        <w:t>, représentant ainsi le plus grand pourvoyeur d'emploi au Maroc, et l'agriculture irriguée contribue à la production agricole nationale à hauteur de 45% (et de 70% en saison sèche). Néanmoins, le Maroc manque cruellement de ressources d'eau mobilisable, qui est d'environ 700m3/habitant/an. C'est pourquoi le développement du secteur d’irrigation agricole et l'amélioration de la gestion des méthodes hydro-agricoles restent un enjeu considérable à l’échelle du pays.</w:t>
      </w:r>
    </w:p>
    <w:p w:rsidR="00C20AE7" w:rsidRDefault="00C20AE7" w:rsidP="00C20AE7">
      <w:pPr>
        <w:jc w:val="center"/>
        <w:rPr>
          <w:sz w:val="32"/>
          <w:szCs w:val="32"/>
        </w:rPr>
      </w:pPr>
      <w:r>
        <w:rPr>
          <w:sz w:val="32"/>
          <w:szCs w:val="32"/>
        </w:rPr>
        <w:t>***</w:t>
      </w:r>
    </w:p>
    <w:p w:rsidR="00C20AE7" w:rsidRDefault="001A5F66" w:rsidP="001A5F66">
      <w:pPr>
        <w:rPr>
          <w:b/>
          <w:sz w:val="32"/>
          <w:szCs w:val="32"/>
        </w:rPr>
      </w:pPr>
      <w:r w:rsidRPr="001A5F66">
        <w:rPr>
          <w:b/>
          <w:sz w:val="32"/>
          <w:szCs w:val="32"/>
        </w:rPr>
        <w:lastRenderedPageBreak/>
        <w:t xml:space="preserve">NOTRE OBJECTIF </w:t>
      </w:r>
    </w:p>
    <w:p w:rsidR="001A5F66" w:rsidRPr="001A5F66" w:rsidRDefault="001A5F66" w:rsidP="001A5F66">
      <w:pPr>
        <w:rPr>
          <w:sz w:val="32"/>
          <w:szCs w:val="32"/>
        </w:rPr>
      </w:pPr>
      <w:r w:rsidRPr="001A5F66">
        <w:rPr>
          <w:sz w:val="32"/>
          <w:szCs w:val="32"/>
        </w:rPr>
        <w:t>Ce projet vise à moderniser l’agriculture traditionnelle en milieu rural et à améliorer les conditions de production du petit agriculteur. Le dispositif est facile à manier et accompagné d’un guide d’utilisation : ce dernier est précis, efficace, rentable dès les 12 premiers mois, et a une durée de vie moyenne de 10 ans. « I-terra » se distingue notamment de ses concurrents par son faible coût de lancement, soit 18000 dhs</w:t>
      </w:r>
      <w:r w:rsidR="006148C6">
        <w:rPr>
          <w:sz w:val="32"/>
          <w:szCs w:val="32"/>
          <w:vertAlign w:val="superscript"/>
        </w:rPr>
        <w:t>3</w:t>
      </w:r>
      <w:r w:rsidRPr="001A5F66">
        <w:rPr>
          <w:sz w:val="32"/>
          <w:szCs w:val="32"/>
        </w:rPr>
        <w:t xml:space="preserve">. </w:t>
      </w:r>
    </w:p>
    <w:p w:rsidR="001A5F66" w:rsidRPr="001A5F66" w:rsidRDefault="001A5F66" w:rsidP="001A5F66">
      <w:pPr>
        <w:rPr>
          <w:sz w:val="32"/>
          <w:szCs w:val="32"/>
        </w:rPr>
      </w:pPr>
      <w:r w:rsidRPr="001A5F66">
        <w:rPr>
          <w:b/>
          <w:sz w:val="32"/>
          <w:szCs w:val="32"/>
        </w:rPr>
        <w:t xml:space="preserve">NOTRE IMPACT </w:t>
      </w:r>
    </w:p>
    <w:p w:rsidR="001A5F66" w:rsidRDefault="001A5F66" w:rsidP="001A5F66">
      <w:pPr>
        <w:rPr>
          <w:sz w:val="32"/>
          <w:szCs w:val="32"/>
        </w:rPr>
      </w:pPr>
      <w:r w:rsidRPr="001A5F66">
        <w:rPr>
          <w:sz w:val="32"/>
          <w:szCs w:val="32"/>
        </w:rPr>
        <w:t>L’équipe ENACTUS-EMI, en partenariat avec l'association Al Wiam pour le développement durable et l'association Nalsya, a déjà implémenté 15 stations dans les régions du Gharb de Rhamna et de Ait Yacoub, pour un chiffre d’affaires total de 270000dhs. L’impact d’I-TERRA est aujourd’hui une réalité concrète, qui est apparue dès les premières ventes : le rendement agricole des exploitants a augmenté de 23%, en dégageant une économie majeure de 12540 KW d’énergie et de 110000 m</w:t>
      </w:r>
      <w:r w:rsidRPr="006148C6">
        <w:rPr>
          <w:sz w:val="32"/>
          <w:szCs w:val="32"/>
          <w:vertAlign w:val="superscript"/>
        </w:rPr>
        <w:t>3</w:t>
      </w:r>
      <w:r w:rsidRPr="001A5F66">
        <w:rPr>
          <w:sz w:val="32"/>
          <w:szCs w:val="32"/>
        </w:rPr>
        <w:t xml:space="preserve"> d’eau.</w:t>
      </w:r>
    </w:p>
    <w:p w:rsidR="00C20AE7" w:rsidRDefault="00C20AE7" w:rsidP="00C20AE7">
      <w:pPr>
        <w:jc w:val="center"/>
        <w:rPr>
          <w:sz w:val="32"/>
          <w:szCs w:val="32"/>
        </w:rPr>
      </w:pPr>
      <w:r>
        <w:rPr>
          <w:sz w:val="32"/>
          <w:szCs w:val="32"/>
        </w:rPr>
        <w:t>***</w:t>
      </w:r>
    </w:p>
    <w:p w:rsidR="001A5F66" w:rsidRDefault="001A5F66" w:rsidP="001A5F66">
      <w:pPr>
        <w:rPr>
          <w:sz w:val="32"/>
          <w:szCs w:val="32"/>
        </w:rPr>
      </w:pPr>
      <w:r w:rsidRPr="001A5F66">
        <w:rPr>
          <w:sz w:val="32"/>
          <w:szCs w:val="32"/>
        </w:rPr>
        <w:t xml:space="preserve">Les enacteurs de l’école Mohammadia d’ingénieurs poursuivent actuellement une stratégie de commercialisation avec pour ambition de généraliser l’implémentation de la station I-TERRA dans toutes les stations du Royaume du Maroc ainsi que dans certains pays d’Afrique Sub-Saharienne (Gabon et Mali, en particulier). </w:t>
      </w:r>
    </w:p>
    <w:p w:rsidR="00C20AE7" w:rsidRPr="001A5F66" w:rsidRDefault="00C20AE7" w:rsidP="00C20AE7">
      <w:pPr>
        <w:jc w:val="center"/>
        <w:rPr>
          <w:sz w:val="32"/>
          <w:szCs w:val="32"/>
        </w:rPr>
      </w:pPr>
      <w:r>
        <w:rPr>
          <w:sz w:val="32"/>
          <w:szCs w:val="32"/>
        </w:rPr>
        <w:t>***</w:t>
      </w:r>
    </w:p>
    <w:p w:rsidR="001A5F66" w:rsidRPr="001A5F66" w:rsidRDefault="001A5F66" w:rsidP="001A5F66">
      <w:pPr>
        <w:jc w:val="center"/>
        <w:rPr>
          <w:b/>
          <w:sz w:val="32"/>
          <w:szCs w:val="32"/>
        </w:rPr>
      </w:pPr>
      <w:r w:rsidRPr="001A5F66">
        <w:rPr>
          <w:b/>
          <w:sz w:val="32"/>
          <w:szCs w:val="32"/>
        </w:rPr>
        <w:t>Contacts :</w:t>
      </w:r>
    </w:p>
    <w:p w:rsidR="001A5F66" w:rsidRPr="00C20AE7" w:rsidRDefault="001A5F66" w:rsidP="00C20AE7">
      <w:pPr>
        <w:jc w:val="center"/>
        <w:rPr>
          <w:sz w:val="28"/>
          <w:szCs w:val="28"/>
          <w:u w:val="single"/>
        </w:rPr>
      </w:pPr>
      <w:r w:rsidRPr="00C20AE7">
        <w:rPr>
          <w:sz w:val="28"/>
          <w:szCs w:val="28"/>
          <w:u w:val="single"/>
        </w:rPr>
        <w:t>TEAM LEADER :</w:t>
      </w:r>
    </w:p>
    <w:p w:rsidR="001A5F66" w:rsidRPr="00C20AE7" w:rsidRDefault="001A5F66" w:rsidP="00C20AE7">
      <w:pPr>
        <w:jc w:val="center"/>
        <w:rPr>
          <w:sz w:val="28"/>
          <w:szCs w:val="28"/>
        </w:rPr>
      </w:pPr>
      <w:r w:rsidRPr="00C20AE7">
        <w:rPr>
          <w:sz w:val="28"/>
          <w:szCs w:val="28"/>
        </w:rPr>
        <w:t>Nom : Marouan Jouaidi</w:t>
      </w:r>
    </w:p>
    <w:p w:rsidR="001A5F66" w:rsidRPr="00C20AE7" w:rsidRDefault="001A5F66" w:rsidP="00C20AE7">
      <w:pPr>
        <w:jc w:val="center"/>
        <w:rPr>
          <w:sz w:val="28"/>
          <w:szCs w:val="28"/>
        </w:rPr>
      </w:pPr>
      <w:r w:rsidRPr="00C20AE7">
        <w:rPr>
          <w:sz w:val="28"/>
          <w:szCs w:val="28"/>
        </w:rPr>
        <w:t>Téléphone : 0658640268 / e-mail : marouan.jouaidi@gmail.com</w:t>
      </w:r>
    </w:p>
    <w:p w:rsidR="001A5F66" w:rsidRPr="00C20AE7" w:rsidRDefault="001A5F66" w:rsidP="00C20AE7">
      <w:pPr>
        <w:jc w:val="center"/>
        <w:rPr>
          <w:sz w:val="28"/>
          <w:szCs w:val="28"/>
          <w:u w:val="single"/>
        </w:rPr>
      </w:pPr>
      <w:r w:rsidRPr="00C20AE7">
        <w:rPr>
          <w:sz w:val="28"/>
          <w:szCs w:val="28"/>
          <w:u w:val="single"/>
        </w:rPr>
        <w:t>BUSINESS MANAGER :</w:t>
      </w:r>
    </w:p>
    <w:p w:rsidR="001A5F66" w:rsidRPr="00C20AE7" w:rsidRDefault="001A5F66" w:rsidP="00C20AE7">
      <w:pPr>
        <w:jc w:val="center"/>
        <w:rPr>
          <w:sz w:val="28"/>
          <w:szCs w:val="28"/>
        </w:rPr>
      </w:pPr>
      <w:r w:rsidRPr="00C20AE7">
        <w:rPr>
          <w:sz w:val="28"/>
          <w:szCs w:val="28"/>
        </w:rPr>
        <w:t>Nom : Yousra Bellakhdar</w:t>
      </w:r>
    </w:p>
    <w:p w:rsidR="001A5F66" w:rsidRPr="00C20AE7" w:rsidRDefault="001A5F66" w:rsidP="00C20AE7">
      <w:pPr>
        <w:jc w:val="center"/>
        <w:rPr>
          <w:sz w:val="28"/>
          <w:szCs w:val="28"/>
        </w:rPr>
      </w:pPr>
      <w:r w:rsidRPr="00C20AE7">
        <w:rPr>
          <w:sz w:val="28"/>
          <w:szCs w:val="28"/>
        </w:rPr>
        <w:t>Téléphone : 0652109434 / e-mail : yousrabellakhdar24@gmail.com</w:t>
      </w:r>
    </w:p>
    <w:p w:rsidR="001A5F66" w:rsidRPr="001A5F66" w:rsidRDefault="001A5F66" w:rsidP="001A5F66">
      <w:r w:rsidRPr="001A5F66">
        <w:t xml:space="preserve"> </w:t>
      </w:r>
    </w:p>
    <w:p w:rsidR="001A5F66" w:rsidRDefault="001A5F66" w:rsidP="001A5F66">
      <w:pPr>
        <w:jc w:val="center"/>
        <w:rPr>
          <w:rFonts w:ascii="Calibri" w:eastAsia="Calibri" w:hAnsi="Calibri" w:cs="Calibri"/>
          <w:b/>
          <w:bCs/>
          <w:color w:val="C4BC96" w:themeColor="background2" w:themeShade="BF"/>
          <w:sz w:val="32"/>
          <w:szCs w:val="32"/>
        </w:rPr>
      </w:pPr>
    </w:p>
    <w:p w:rsidR="004E4B2D" w:rsidRPr="001A5F66" w:rsidRDefault="004E4B2D" w:rsidP="001A5F66">
      <w:pPr>
        <w:tabs>
          <w:tab w:val="left" w:pos="2670"/>
        </w:tabs>
      </w:pPr>
    </w:p>
    <w:sectPr w:rsidR="004E4B2D" w:rsidRPr="001A5F66" w:rsidSect="00C20AE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C5" w:rsidRDefault="006A5FC5" w:rsidP="006148C6">
      <w:pPr>
        <w:spacing w:after="0" w:line="240" w:lineRule="auto"/>
      </w:pPr>
      <w:r>
        <w:separator/>
      </w:r>
    </w:p>
  </w:endnote>
  <w:endnote w:type="continuationSeparator" w:id="1">
    <w:p w:rsidR="006A5FC5" w:rsidRDefault="006A5FC5" w:rsidP="00614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C6" w:rsidRPr="00C20AE7" w:rsidRDefault="00C20AE7">
    <w:pPr>
      <w:pStyle w:val="Pieddepage"/>
      <w:rPr>
        <w:sz w:val="20"/>
        <w:szCs w:val="20"/>
      </w:rPr>
    </w:pPr>
    <w:r w:rsidRPr="00C20AE7">
      <w:rPr>
        <w:sz w:val="20"/>
        <w:szCs w:val="20"/>
      </w:rPr>
      <w:t>3</w:t>
    </w:r>
    <w:r w:rsidR="006148C6" w:rsidRPr="00C20AE7">
      <w:rPr>
        <w:sz w:val="20"/>
        <w:szCs w:val="20"/>
      </w:rPr>
      <w:t>- Auquel s’ajoute le cout d’exploitation annuel de 1500dhs</w:t>
    </w:r>
    <w:r w:rsidR="00736949">
      <w:rPr>
        <w:sz w:val="20"/>
        <w:szCs w:val="20"/>
      </w:rPr>
      <w:t>.</w:t>
    </w:r>
  </w:p>
  <w:p w:rsidR="006148C6" w:rsidRDefault="006148C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49" w:rsidRDefault="0073694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C6" w:rsidRPr="006148C6" w:rsidRDefault="006148C6" w:rsidP="006148C6">
    <w:pPr>
      <w:rPr>
        <w:color w:val="000000" w:themeColor="text1"/>
        <w:sz w:val="20"/>
        <w:szCs w:val="20"/>
      </w:rPr>
    </w:pPr>
    <w:r w:rsidRPr="006148C6">
      <w:rPr>
        <w:color w:val="000000" w:themeColor="text1"/>
        <w:sz w:val="20"/>
        <w:szCs w:val="20"/>
      </w:rPr>
      <w:t xml:space="preserve">1- Le club « ENACTUS » est une association fondée en 1975 qui vise à promouvoir </w:t>
    </w:r>
    <w:r w:rsidR="00736949">
      <w:rPr>
        <w:color w:val="000000" w:themeColor="text1"/>
        <w:sz w:val="20"/>
        <w:szCs w:val="20"/>
      </w:rPr>
      <w:t>l</w:t>
    </w:r>
    <w:r w:rsidR="00736949" w:rsidRPr="006148C6">
      <w:rPr>
        <w:color w:val="000000" w:themeColor="text1"/>
        <w:sz w:val="20"/>
        <w:szCs w:val="20"/>
      </w:rPr>
      <w:t>’entrepreneuriat</w:t>
    </w:r>
    <w:r w:rsidRPr="006148C6">
      <w:rPr>
        <w:color w:val="000000" w:themeColor="text1"/>
        <w:sz w:val="20"/>
        <w:szCs w:val="20"/>
      </w:rPr>
      <w:t xml:space="preserve"> social</w:t>
    </w:r>
    <w:r w:rsidR="00736949">
      <w:rPr>
        <w:color w:val="000000" w:themeColor="text1"/>
        <w:sz w:val="20"/>
        <w:szCs w:val="20"/>
      </w:rPr>
      <w:t>.</w:t>
    </w:r>
  </w:p>
  <w:p w:rsidR="006148C6" w:rsidRPr="006148C6" w:rsidRDefault="006148C6" w:rsidP="006148C6">
    <w:pPr>
      <w:pStyle w:val="Pieddepage"/>
      <w:rPr>
        <w:color w:val="000000" w:themeColor="text1"/>
        <w:sz w:val="20"/>
        <w:szCs w:val="20"/>
      </w:rPr>
    </w:pPr>
    <w:r w:rsidRPr="006148C6">
      <w:rPr>
        <w:color w:val="000000" w:themeColor="text1"/>
        <w:sz w:val="20"/>
        <w:szCs w:val="20"/>
      </w:rPr>
      <w:t>2-Selon le site officiel du ministère de l’agriculture</w:t>
    </w:r>
    <w:r w:rsidR="000E3849">
      <w:rPr>
        <w:color w:val="000000" w:themeColor="text1"/>
        <w:sz w:val="20"/>
        <w:szCs w:val="20"/>
      </w:rPr>
      <w:t xml:space="preserve"> (actualisé au 21 Novembre 2019)</w:t>
    </w:r>
    <w:r w:rsidR="00736949">
      <w:rPr>
        <w:color w:val="000000" w:themeColor="text1"/>
        <w:sz w:val="20"/>
        <w:szCs w:val="20"/>
      </w:rPr>
      <w:t>.</w:t>
    </w:r>
  </w:p>
  <w:p w:rsidR="006148C6" w:rsidRDefault="006148C6" w:rsidP="006148C6">
    <w:pPr>
      <w:pStyle w:val="Pieddepage"/>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C5" w:rsidRDefault="006A5FC5" w:rsidP="006148C6">
      <w:pPr>
        <w:spacing w:after="0" w:line="240" w:lineRule="auto"/>
      </w:pPr>
      <w:r>
        <w:separator/>
      </w:r>
    </w:p>
  </w:footnote>
  <w:footnote w:type="continuationSeparator" w:id="1">
    <w:p w:rsidR="006A5FC5" w:rsidRDefault="006A5FC5" w:rsidP="00614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49" w:rsidRDefault="007369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49" w:rsidRDefault="0073694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49" w:rsidRDefault="007369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3C73"/>
    <w:multiLevelType w:val="hybridMultilevel"/>
    <w:tmpl w:val="794CFF64"/>
    <w:lvl w:ilvl="0" w:tplc="2DB84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1A5F66"/>
    <w:rsid w:val="000E3849"/>
    <w:rsid w:val="001A5F66"/>
    <w:rsid w:val="004E4B2D"/>
    <w:rsid w:val="006148C6"/>
    <w:rsid w:val="006A5FC5"/>
    <w:rsid w:val="00736949"/>
    <w:rsid w:val="00C20A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F6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48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48C6"/>
  </w:style>
  <w:style w:type="paragraph" w:styleId="Pieddepage">
    <w:name w:val="footer"/>
    <w:basedOn w:val="Normal"/>
    <w:link w:val="PieddepageCar"/>
    <w:uiPriority w:val="99"/>
    <w:semiHidden/>
    <w:unhideWhenUsed/>
    <w:rsid w:val="006148C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148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2019-11-21T22:04:00Z</dcterms:created>
  <dcterms:modified xsi:type="dcterms:W3CDTF">2019-11-21T22:46:00Z</dcterms:modified>
</cp:coreProperties>
</file>