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D8F" w14:textId="77777777" w:rsidR="001A28A7" w:rsidRPr="001A28A7" w:rsidRDefault="001A28A7" w:rsidP="001A28A7">
      <w:pPr>
        <w:spacing w:after="160" w:line="259" w:lineRule="auto"/>
        <w:rPr>
          <w:rFonts w:ascii="Cambria Math" w:eastAsia="Calibri" w:hAnsi="Cambria Math" w:cs="Calibri"/>
          <w:b/>
          <w:bCs/>
          <w:color w:val="0070C0"/>
          <w:sz w:val="28"/>
          <w:szCs w:val="28"/>
          <w:lang w:eastAsia="en-US"/>
        </w:rPr>
      </w:pPr>
    </w:p>
    <w:p w14:paraId="7EF8C303" w14:textId="51C9D00B" w:rsidR="00843945" w:rsidRPr="00E1137B" w:rsidRDefault="001A28A7" w:rsidP="00363D1C">
      <w:pPr>
        <w:spacing w:after="160" w:line="259" w:lineRule="auto"/>
        <w:jc w:val="center"/>
        <w:rPr>
          <w:rFonts w:ascii="Cambria Math" w:eastAsia="Calibri" w:hAnsi="Cambria Math" w:cs="Calibri"/>
          <w:b/>
          <w:bCs/>
          <w:color w:val="0070C0"/>
          <w:sz w:val="32"/>
          <w:szCs w:val="32"/>
          <w:lang w:eastAsia="en-US"/>
        </w:rPr>
      </w:pPr>
      <w:r w:rsidRPr="001A28A7">
        <w:rPr>
          <w:rFonts w:ascii="Cambria Math" w:eastAsia="Calibri" w:hAnsi="Cambria Math" w:cs="Calibri"/>
          <w:b/>
          <w:bCs/>
          <w:color w:val="0070C0"/>
          <w:sz w:val="28"/>
          <w:szCs w:val="28"/>
          <w:lang w:eastAsia="en-US"/>
        </w:rPr>
        <w:t xml:space="preserve">Colloque international </w:t>
      </w:r>
      <w:proofErr w:type="spellStart"/>
      <w:r w:rsidRPr="001A28A7">
        <w:rPr>
          <w:rFonts w:ascii="Cambria Math" w:eastAsia="Calibri" w:hAnsi="Cambria Math" w:cs="Calibri"/>
          <w:b/>
          <w:bCs/>
          <w:color w:val="0070C0"/>
          <w:sz w:val="28"/>
          <w:szCs w:val="28"/>
          <w:lang w:eastAsia="en-US"/>
        </w:rPr>
        <w:t>multi-sites</w:t>
      </w:r>
      <w:proofErr w:type="spellEnd"/>
      <w:r w:rsidRPr="001A28A7">
        <w:rPr>
          <w:rFonts w:ascii="Cambria Math" w:eastAsia="Calibri" w:hAnsi="Cambria Math" w:cs="Calibri"/>
          <w:b/>
          <w:bCs/>
          <w:color w:val="0070C0"/>
          <w:sz w:val="28"/>
          <w:szCs w:val="28"/>
          <w:lang w:eastAsia="en-US"/>
        </w:rPr>
        <w:t xml:space="preserve"> à Marrakech : « Les copropriétés à l’aune des transitions urbaines, environnementales et digitales : Perspectives </w:t>
      </w:r>
      <w:proofErr w:type="spellStart"/>
      <w:r w:rsidRPr="001A28A7">
        <w:rPr>
          <w:rFonts w:ascii="Cambria Math" w:eastAsia="Calibri" w:hAnsi="Cambria Math" w:cs="Calibri"/>
          <w:b/>
          <w:bCs/>
          <w:color w:val="0070C0"/>
          <w:sz w:val="32"/>
          <w:szCs w:val="32"/>
          <w:lang w:eastAsia="en-US"/>
        </w:rPr>
        <w:t>Transsystémiques</w:t>
      </w:r>
      <w:proofErr w:type="spellEnd"/>
      <w:r w:rsidRPr="001A28A7">
        <w:rPr>
          <w:rFonts w:ascii="Cambria Math" w:eastAsia="Calibri" w:hAnsi="Cambria Math" w:cs="Calibri"/>
          <w:b/>
          <w:bCs/>
          <w:color w:val="0070C0"/>
          <w:sz w:val="32"/>
          <w:szCs w:val="32"/>
          <w:lang w:eastAsia="en-US"/>
        </w:rPr>
        <w:t> »</w:t>
      </w:r>
    </w:p>
    <w:p w14:paraId="2EAC7A20" w14:textId="093BDE10" w:rsidR="001A28A7" w:rsidRPr="001A28A7" w:rsidRDefault="001A28A7" w:rsidP="001A28A7">
      <w:pPr>
        <w:spacing w:after="160" w:line="259" w:lineRule="auto"/>
        <w:jc w:val="both"/>
        <w:rPr>
          <w:rFonts w:ascii="Cambria Math" w:eastAsia="Calibri" w:hAnsi="Cambria Math" w:cs="Calibri"/>
          <w:color w:val="548DD4" w:themeColor="text2" w:themeTint="99"/>
          <w:sz w:val="26"/>
          <w:szCs w:val="26"/>
          <w:lang w:eastAsia="en-US"/>
        </w:rPr>
      </w:pPr>
      <w:r w:rsidRPr="001A28A7">
        <w:rPr>
          <w:rFonts w:ascii="Cambria Math" w:eastAsia="Calibri" w:hAnsi="Cambria Math" w:cs="Calibri"/>
          <w:b/>
          <w:bCs/>
          <w:sz w:val="26"/>
          <w:szCs w:val="26"/>
          <w:lang w:eastAsia="en-US"/>
        </w:rPr>
        <w:t>Le Conseil national de l’Ordre des notaires</w:t>
      </w:r>
      <w:r w:rsidR="006F6A97" w:rsidRPr="00DE551A">
        <w:rPr>
          <w:rFonts w:ascii="Cambria Math" w:eastAsia="Calibri" w:hAnsi="Cambria Math" w:cs="Calibri"/>
          <w:b/>
          <w:bCs/>
          <w:sz w:val="26"/>
          <w:szCs w:val="26"/>
          <w:lang w:eastAsia="en-US"/>
        </w:rPr>
        <w:t xml:space="preserve"> du Maroc</w:t>
      </w:r>
      <w:r w:rsidRPr="001A28A7">
        <w:rPr>
          <w:rFonts w:ascii="Cambria Math" w:eastAsia="Calibri" w:hAnsi="Cambria Math" w:cs="Calibri"/>
          <w:b/>
          <w:bCs/>
          <w:sz w:val="26"/>
          <w:szCs w:val="26"/>
          <w:lang w:eastAsia="en-US"/>
        </w:rPr>
        <w:t xml:space="preserve"> </w:t>
      </w:r>
      <w:r w:rsidRPr="001A28A7">
        <w:rPr>
          <w:rFonts w:ascii="Cambria Math" w:eastAsia="Calibri" w:hAnsi="Cambria Math" w:cs="Calibri"/>
          <w:sz w:val="26"/>
          <w:szCs w:val="26"/>
          <w:lang w:eastAsia="en-US"/>
        </w:rPr>
        <w:t>et</w:t>
      </w:r>
      <w:r w:rsidRPr="001A28A7">
        <w:rPr>
          <w:rFonts w:ascii="Cambria Math" w:eastAsia="Calibri" w:hAnsi="Cambria Math" w:cs="Calibri"/>
          <w:b/>
          <w:bCs/>
          <w:sz w:val="26"/>
          <w:szCs w:val="26"/>
          <w:lang w:eastAsia="en-US"/>
        </w:rPr>
        <w:t xml:space="preserve"> l’université Hassan 1er de Settat</w:t>
      </w:r>
      <w:r w:rsidRPr="001A28A7">
        <w:rPr>
          <w:rFonts w:ascii="Cambria Math" w:eastAsia="Calibri" w:hAnsi="Cambria Math" w:cs="Calibri"/>
          <w:sz w:val="26"/>
          <w:szCs w:val="26"/>
          <w:lang w:eastAsia="en-US"/>
        </w:rPr>
        <w:t xml:space="preserve">, organisent en mode hybride, le vendredi 25 mars 2022 au Complexe administratif et culturel Mohammed VI des Habous de Marrakech, un colloque international sous le thème : « </w:t>
      </w:r>
      <w:r w:rsidRPr="001A28A7">
        <w:rPr>
          <w:rFonts w:ascii="Cambria Math" w:eastAsia="Calibri" w:hAnsi="Cambria Math" w:cs="Calibri"/>
          <w:b/>
          <w:bCs/>
          <w:color w:val="17365D" w:themeColor="text2" w:themeShade="BF"/>
          <w:sz w:val="26"/>
          <w:szCs w:val="26"/>
          <w:lang w:eastAsia="en-US"/>
        </w:rPr>
        <w:t xml:space="preserve">Les copropriétés à l’aune des transitions urbaines, environnementales et digitales : Perspectives </w:t>
      </w:r>
      <w:proofErr w:type="spellStart"/>
      <w:r w:rsidRPr="001A28A7">
        <w:rPr>
          <w:rFonts w:ascii="Cambria Math" w:eastAsia="Calibri" w:hAnsi="Cambria Math" w:cs="Calibri"/>
          <w:b/>
          <w:bCs/>
          <w:color w:val="17365D" w:themeColor="text2" w:themeShade="BF"/>
          <w:sz w:val="26"/>
          <w:szCs w:val="26"/>
          <w:lang w:eastAsia="en-US"/>
        </w:rPr>
        <w:t>Transsystémiques</w:t>
      </w:r>
      <w:proofErr w:type="spellEnd"/>
      <w:r w:rsidRPr="001A28A7">
        <w:rPr>
          <w:rFonts w:ascii="Cambria Math" w:eastAsia="Calibri" w:hAnsi="Cambria Math" w:cs="Calibri"/>
          <w:color w:val="17365D" w:themeColor="text2" w:themeShade="BF"/>
          <w:sz w:val="26"/>
          <w:szCs w:val="26"/>
          <w:lang w:eastAsia="en-US"/>
        </w:rPr>
        <w:t> ».</w:t>
      </w:r>
    </w:p>
    <w:p w14:paraId="29D5DA8B" w14:textId="77777777" w:rsidR="001A28A7" w:rsidRPr="001A28A7" w:rsidRDefault="001A28A7" w:rsidP="001A28A7">
      <w:pPr>
        <w:spacing w:after="160" w:line="259" w:lineRule="auto"/>
        <w:jc w:val="both"/>
        <w:rPr>
          <w:rFonts w:ascii="Cambria Math" w:eastAsia="Calibri" w:hAnsi="Cambria Math" w:cs="Calibri"/>
          <w:sz w:val="26"/>
          <w:szCs w:val="26"/>
          <w:lang w:eastAsia="en-US"/>
        </w:rPr>
      </w:pPr>
      <w:r w:rsidRPr="001A28A7">
        <w:rPr>
          <w:rFonts w:ascii="Cambria Math" w:eastAsia="Calibri" w:hAnsi="Cambria Math" w:cs="Calibri"/>
          <w:sz w:val="26"/>
          <w:szCs w:val="26"/>
          <w:lang w:eastAsia="en-US"/>
        </w:rPr>
        <w:t xml:space="preserve">A l’initiative de la Chaire de recherche du Canada en droit des biens </w:t>
      </w:r>
      <w:proofErr w:type="spellStart"/>
      <w:r w:rsidRPr="001A28A7">
        <w:rPr>
          <w:rFonts w:ascii="Cambria Math" w:eastAsia="Calibri" w:hAnsi="Cambria Math" w:cs="Calibri"/>
          <w:sz w:val="26"/>
          <w:szCs w:val="26"/>
          <w:lang w:eastAsia="en-US"/>
        </w:rPr>
        <w:t>transsystémique</w:t>
      </w:r>
      <w:proofErr w:type="spellEnd"/>
      <w:r w:rsidRPr="001A28A7">
        <w:rPr>
          <w:rFonts w:ascii="Cambria Math" w:eastAsia="Calibri" w:hAnsi="Cambria Math" w:cs="Calibri"/>
          <w:sz w:val="26"/>
          <w:szCs w:val="26"/>
          <w:lang w:eastAsia="en-US"/>
        </w:rPr>
        <w:t xml:space="preserve"> et communautés durables (Université McGill), ce colloque </w:t>
      </w:r>
      <w:proofErr w:type="spellStart"/>
      <w:r w:rsidRPr="001A28A7">
        <w:rPr>
          <w:rFonts w:ascii="Cambria Math" w:eastAsia="Calibri" w:hAnsi="Cambria Math" w:cs="Calibri"/>
          <w:sz w:val="26"/>
          <w:szCs w:val="26"/>
          <w:lang w:eastAsia="en-US"/>
        </w:rPr>
        <w:t>multi-sites</w:t>
      </w:r>
      <w:proofErr w:type="spellEnd"/>
      <w:r w:rsidRPr="001A28A7">
        <w:rPr>
          <w:rFonts w:ascii="Cambria Math" w:eastAsia="Calibri" w:hAnsi="Cambria Math" w:cs="Calibri"/>
          <w:sz w:val="26"/>
          <w:szCs w:val="26"/>
          <w:lang w:eastAsia="en-US"/>
        </w:rPr>
        <w:t xml:space="preserve"> est organisé sur quatre continents : Amérique (Québec, Canada), Afrique (Maroc), Asie (Cambodge) et Europe (France), </w:t>
      </w:r>
      <w:r w:rsidRPr="001A28A7">
        <w:rPr>
          <w:rFonts w:ascii="Cambria Math" w:hAnsi="Cambria Math" w:cs="Calibri"/>
          <w:color w:val="000000"/>
          <w:sz w:val="26"/>
          <w:szCs w:val="26"/>
        </w:rPr>
        <w:t>en partenariat avec la Chambre des notaires du Québec, l’Institut de droit patrimonial et Immobilier (Université Lyon 3), le Conseil régional des notaires du Rhône, le Conseil national de l’Ordre des notaires du Maroc et l’université Hassan 1er de Settat.</w:t>
      </w:r>
    </w:p>
    <w:p w14:paraId="0C2DD3D3" w14:textId="77777777" w:rsidR="001A28A7" w:rsidRPr="001A28A7" w:rsidRDefault="001A28A7" w:rsidP="001A28A7">
      <w:pPr>
        <w:spacing w:after="160" w:line="259" w:lineRule="auto"/>
        <w:jc w:val="both"/>
        <w:rPr>
          <w:rFonts w:ascii="Cambria Math" w:eastAsia="Calibri" w:hAnsi="Cambria Math" w:cs="Calibri"/>
          <w:sz w:val="26"/>
          <w:szCs w:val="26"/>
          <w:lang w:eastAsia="en-US"/>
        </w:rPr>
      </w:pPr>
      <w:r w:rsidRPr="001A28A7">
        <w:rPr>
          <w:rFonts w:ascii="Cambria Math" w:eastAsia="Calibri" w:hAnsi="Cambria Math" w:cs="Calibri"/>
          <w:sz w:val="26"/>
          <w:szCs w:val="26"/>
          <w:lang w:eastAsia="en-US"/>
        </w:rPr>
        <w:t>Cet évènement accueillera un panel varié d’intervenants de premier plan : des juristes, des experts universitaires, des notaires marocains et étrangers et des chercheurs en droit de la copropriété, connaissant des réalités juridiques et territoriales distinctes. Ils porteront leurs regards croisés sur les axes suivants :</w:t>
      </w:r>
    </w:p>
    <w:p w14:paraId="55240A83" w14:textId="77777777" w:rsidR="001A28A7" w:rsidRPr="001A28A7" w:rsidRDefault="001A28A7" w:rsidP="001A28A7">
      <w:pPr>
        <w:numPr>
          <w:ilvl w:val="0"/>
          <w:numId w:val="28"/>
        </w:numPr>
        <w:spacing w:after="160" w:line="259" w:lineRule="auto"/>
        <w:contextualSpacing/>
        <w:jc w:val="both"/>
        <w:rPr>
          <w:rFonts w:ascii="Cambria Math" w:eastAsia="Calibri" w:hAnsi="Cambria Math" w:cs="Calibri"/>
          <w:sz w:val="26"/>
          <w:szCs w:val="26"/>
          <w:lang w:val="fr-CA" w:eastAsia="en-US"/>
        </w:rPr>
      </w:pPr>
      <w:r w:rsidRPr="001A28A7">
        <w:rPr>
          <w:rFonts w:ascii="Cambria Math" w:eastAsia="Calibri" w:hAnsi="Cambria Math" w:cs="Calibri"/>
          <w:b/>
          <w:bCs/>
          <w:sz w:val="26"/>
          <w:szCs w:val="26"/>
          <w:lang w:val="fr-CA" w:eastAsia="en-US"/>
        </w:rPr>
        <w:t>Notion de copropriété</w:t>
      </w:r>
      <w:r w:rsidRPr="001A28A7">
        <w:rPr>
          <w:rFonts w:ascii="Cambria Math" w:eastAsia="Calibri" w:hAnsi="Cambria Math" w:cs="Calibri"/>
          <w:sz w:val="26"/>
          <w:szCs w:val="26"/>
          <w:lang w:val="fr-CA" w:eastAsia="en-US"/>
        </w:rPr>
        <w:t>: copropriété et propriété; modalité de la propriété; modèles de copropriété</w:t>
      </w:r>
    </w:p>
    <w:p w14:paraId="62B41AA8" w14:textId="77777777" w:rsidR="001A28A7" w:rsidRPr="001A28A7" w:rsidRDefault="001A28A7" w:rsidP="001A28A7">
      <w:pPr>
        <w:numPr>
          <w:ilvl w:val="0"/>
          <w:numId w:val="28"/>
        </w:numPr>
        <w:spacing w:after="160" w:line="259" w:lineRule="auto"/>
        <w:contextualSpacing/>
        <w:jc w:val="both"/>
        <w:rPr>
          <w:rFonts w:ascii="Cambria Math" w:eastAsia="Calibri" w:hAnsi="Cambria Math" w:cs="Calibri"/>
          <w:sz w:val="26"/>
          <w:szCs w:val="26"/>
          <w:lang w:val="fr-CA" w:eastAsia="en-US"/>
        </w:rPr>
      </w:pPr>
      <w:r w:rsidRPr="001A28A7">
        <w:rPr>
          <w:rFonts w:ascii="Cambria Math" w:eastAsia="Calibri" w:hAnsi="Cambria Math" w:cs="Calibri"/>
          <w:b/>
          <w:bCs/>
          <w:sz w:val="26"/>
          <w:szCs w:val="26"/>
          <w:lang w:val="fr-CA" w:eastAsia="en-US"/>
        </w:rPr>
        <w:t>Copropriétés vertes</w:t>
      </w:r>
      <w:r w:rsidRPr="001A28A7">
        <w:rPr>
          <w:rFonts w:ascii="Cambria Math" w:eastAsia="Calibri" w:hAnsi="Cambria Math" w:cs="Calibri"/>
          <w:sz w:val="26"/>
          <w:szCs w:val="26"/>
          <w:lang w:val="fr-CA" w:eastAsia="en-US"/>
        </w:rPr>
        <w:t> : exemples empiriques et réponses pratiques</w:t>
      </w:r>
    </w:p>
    <w:p w14:paraId="326F7B6B" w14:textId="77777777" w:rsidR="001A28A7" w:rsidRPr="001A28A7" w:rsidRDefault="001A28A7" w:rsidP="001A28A7">
      <w:pPr>
        <w:numPr>
          <w:ilvl w:val="0"/>
          <w:numId w:val="28"/>
        </w:numPr>
        <w:spacing w:after="160" w:line="259" w:lineRule="auto"/>
        <w:contextualSpacing/>
        <w:jc w:val="both"/>
        <w:rPr>
          <w:rFonts w:ascii="Cambria Math" w:eastAsia="Calibri" w:hAnsi="Cambria Math" w:cs="Calibri"/>
          <w:b/>
          <w:bCs/>
          <w:sz w:val="26"/>
          <w:szCs w:val="26"/>
          <w:lang w:val="fr-CA" w:eastAsia="en-US"/>
        </w:rPr>
      </w:pPr>
      <w:r w:rsidRPr="001A28A7">
        <w:rPr>
          <w:rFonts w:ascii="Cambria Math" w:eastAsia="Calibri" w:hAnsi="Cambria Math" w:cs="Calibri"/>
          <w:b/>
          <w:bCs/>
          <w:sz w:val="26"/>
          <w:szCs w:val="26"/>
          <w:lang w:val="fr-CA" w:eastAsia="en-US"/>
        </w:rPr>
        <w:t>Copropriété et montages complexes </w:t>
      </w:r>
    </w:p>
    <w:p w14:paraId="79DE9049" w14:textId="77777777" w:rsidR="001A28A7" w:rsidRPr="001A28A7" w:rsidRDefault="001A28A7" w:rsidP="001A28A7">
      <w:pPr>
        <w:numPr>
          <w:ilvl w:val="0"/>
          <w:numId w:val="28"/>
        </w:numPr>
        <w:spacing w:after="160" w:line="259" w:lineRule="auto"/>
        <w:contextualSpacing/>
        <w:jc w:val="both"/>
        <w:rPr>
          <w:rFonts w:ascii="Cambria Math" w:eastAsia="Calibri" w:hAnsi="Cambria Math" w:cs="Calibri"/>
          <w:sz w:val="26"/>
          <w:szCs w:val="26"/>
          <w:lang w:val="fr-CA" w:eastAsia="en-US"/>
        </w:rPr>
      </w:pPr>
      <w:r w:rsidRPr="001A28A7">
        <w:rPr>
          <w:rFonts w:ascii="Cambria Math" w:eastAsia="Calibri" w:hAnsi="Cambria Math" w:cs="Calibri"/>
          <w:b/>
          <w:bCs/>
          <w:sz w:val="26"/>
          <w:szCs w:val="26"/>
          <w:lang w:val="fr-CA" w:eastAsia="en-US"/>
        </w:rPr>
        <w:t>Copropriété et voisinage</w:t>
      </w:r>
      <w:r w:rsidRPr="001A28A7">
        <w:rPr>
          <w:rFonts w:ascii="Cambria Math" w:eastAsia="Calibri" w:hAnsi="Cambria Math" w:cs="Calibri"/>
          <w:sz w:val="26"/>
          <w:szCs w:val="26"/>
          <w:lang w:val="fr-CA" w:eastAsia="en-US"/>
        </w:rPr>
        <w:t> : copropriété et communauté; copropriété et nuisance; copropriété et vie privée</w:t>
      </w:r>
    </w:p>
    <w:p w14:paraId="6A52273E" w14:textId="77777777" w:rsidR="001A28A7" w:rsidRPr="001A28A7" w:rsidRDefault="001A28A7" w:rsidP="001A28A7">
      <w:pPr>
        <w:numPr>
          <w:ilvl w:val="0"/>
          <w:numId w:val="28"/>
        </w:numPr>
        <w:spacing w:after="160" w:line="259" w:lineRule="auto"/>
        <w:contextualSpacing/>
        <w:jc w:val="both"/>
        <w:rPr>
          <w:rFonts w:ascii="Cambria Math" w:eastAsia="Calibri" w:hAnsi="Cambria Math" w:cs="Calibri"/>
          <w:sz w:val="26"/>
          <w:szCs w:val="26"/>
          <w:lang w:val="fr-CA" w:eastAsia="en-US"/>
        </w:rPr>
      </w:pPr>
      <w:r w:rsidRPr="001A28A7">
        <w:rPr>
          <w:rFonts w:ascii="Cambria Math" w:eastAsia="Calibri" w:hAnsi="Cambria Math" w:cs="Calibri"/>
          <w:b/>
          <w:bCs/>
          <w:sz w:val="26"/>
          <w:szCs w:val="26"/>
          <w:lang w:val="fr-CA" w:eastAsia="en-US"/>
        </w:rPr>
        <w:t>Copropriété et accès à la propriété</w:t>
      </w:r>
      <w:r w:rsidRPr="001A28A7">
        <w:rPr>
          <w:rFonts w:ascii="Cambria Math" w:eastAsia="Calibri" w:hAnsi="Cambria Math" w:cs="Calibri"/>
          <w:sz w:val="26"/>
          <w:szCs w:val="26"/>
          <w:lang w:val="fr-CA" w:eastAsia="en-US"/>
        </w:rPr>
        <w:t> : copropriété et embourgeoisement; copropriété et inclusion (comment concilier copropriété, développement durable et accès au logement qui ne soit pas exclusivement réservé à certains)</w:t>
      </w:r>
    </w:p>
    <w:p w14:paraId="6CB876EC" w14:textId="6127BBFA" w:rsidR="001A28A7" w:rsidRPr="00DE551A" w:rsidRDefault="001A28A7" w:rsidP="001A28A7">
      <w:pPr>
        <w:numPr>
          <w:ilvl w:val="0"/>
          <w:numId w:val="28"/>
        </w:numPr>
        <w:spacing w:after="160" w:line="259" w:lineRule="auto"/>
        <w:contextualSpacing/>
        <w:jc w:val="both"/>
        <w:rPr>
          <w:rFonts w:ascii="Cambria Math" w:eastAsia="Calibri" w:hAnsi="Cambria Math" w:cs="Calibri"/>
          <w:sz w:val="26"/>
          <w:szCs w:val="26"/>
          <w:lang w:val="fr-CA" w:eastAsia="en-US"/>
        </w:rPr>
      </w:pPr>
      <w:r w:rsidRPr="001A28A7">
        <w:rPr>
          <w:rFonts w:ascii="Cambria Math" w:eastAsia="Calibri" w:hAnsi="Cambria Math" w:cs="Calibri"/>
          <w:b/>
          <w:bCs/>
          <w:sz w:val="26"/>
          <w:szCs w:val="26"/>
          <w:lang w:val="fr-CA" w:eastAsia="en-US"/>
        </w:rPr>
        <w:t>Copropriété et modèles alternatifs :</w:t>
      </w:r>
      <w:r w:rsidRPr="001A28A7">
        <w:rPr>
          <w:rFonts w:ascii="Cambria Math" w:eastAsia="Calibri" w:hAnsi="Cambria Math" w:cs="Calibri"/>
          <w:sz w:val="26"/>
          <w:szCs w:val="26"/>
          <w:lang w:val="fr-CA" w:eastAsia="en-US"/>
        </w:rPr>
        <w:t xml:space="preserve"> coopératives, </w:t>
      </w:r>
      <w:proofErr w:type="spellStart"/>
      <w:r w:rsidRPr="001A28A7">
        <w:rPr>
          <w:rFonts w:ascii="Cambria Math" w:eastAsia="Calibri" w:hAnsi="Cambria Math" w:cs="Calibri"/>
          <w:sz w:val="26"/>
          <w:szCs w:val="26"/>
          <w:lang w:val="fr-CA" w:eastAsia="en-US"/>
        </w:rPr>
        <w:t>cohabitats</w:t>
      </w:r>
      <w:proofErr w:type="spellEnd"/>
      <w:r w:rsidRPr="001A28A7">
        <w:rPr>
          <w:rFonts w:ascii="Cambria Math" w:eastAsia="Calibri" w:hAnsi="Cambria Math" w:cs="Calibri"/>
          <w:sz w:val="26"/>
          <w:szCs w:val="26"/>
          <w:lang w:val="fr-CA" w:eastAsia="en-US"/>
        </w:rPr>
        <w:t>, habitats participatifs, etc.</w:t>
      </w:r>
    </w:p>
    <w:p w14:paraId="4C635577" w14:textId="77777777" w:rsidR="00843945" w:rsidRPr="001A28A7" w:rsidRDefault="00843945" w:rsidP="00843945">
      <w:pPr>
        <w:spacing w:after="160" w:line="259" w:lineRule="auto"/>
        <w:ind w:left="720"/>
        <w:contextualSpacing/>
        <w:jc w:val="both"/>
        <w:rPr>
          <w:rFonts w:ascii="Cambria Math" w:eastAsia="Calibri" w:hAnsi="Cambria Math" w:cs="Calibri"/>
          <w:sz w:val="26"/>
          <w:szCs w:val="26"/>
          <w:lang w:val="fr-CA" w:eastAsia="en-US"/>
        </w:rPr>
      </w:pPr>
    </w:p>
    <w:p w14:paraId="7BB7302B" w14:textId="77777777" w:rsidR="001A28A7" w:rsidRPr="001A28A7" w:rsidRDefault="001A28A7" w:rsidP="001A28A7">
      <w:pPr>
        <w:spacing w:after="160" w:line="259" w:lineRule="auto"/>
        <w:jc w:val="both"/>
        <w:rPr>
          <w:rFonts w:ascii="Cambria Math" w:eastAsia="Calibri" w:hAnsi="Cambria Math" w:cs="Calibri"/>
          <w:sz w:val="26"/>
          <w:szCs w:val="26"/>
          <w:lang w:val="fr-MA" w:eastAsia="en-US"/>
        </w:rPr>
      </w:pPr>
      <w:r w:rsidRPr="001A28A7">
        <w:rPr>
          <w:rFonts w:ascii="Cambria Math" w:eastAsia="Calibri" w:hAnsi="Cambria Math" w:cs="Calibri"/>
          <w:sz w:val="26"/>
          <w:szCs w:val="26"/>
          <w:lang w:val="fr-MA" w:eastAsia="en-US"/>
        </w:rPr>
        <w:t>L’objectif de ce colloque</w:t>
      </w:r>
      <w:r w:rsidRPr="001A28A7">
        <w:rPr>
          <w:rFonts w:ascii="Cambria Math" w:eastAsia="Calibri" w:hAnsi="Cambria Math" w:cs="Calibri"/>
          <w:sz w:val="26"/>
          <w:szCs w:val="26"/>
          <w:lang w:val="fr-CA" w:eastAsia="en-US"/>
        </w:rPr>
        <w:t xml:space="preserve"> </w:t>
      </w:r>
      <w:proofErr w:type="spellStart"/>
      <w:r w:rsidRPr="001A28A7">
        <w:rPr>
          <w:rFonts w:ascii="Cambria Math" w:eastAsia="Calibri" w:hAnsi="Cambria Math" w:cs="Calibri"/>
          <w:sz w:val="26"/>
          <w:szCs w:val="26"/>
          <w:lang w:val="fr-CA" w:eastAsia="en-US"/>
        </w:rPr>
        <w:t>multi-site</w:t>
      </w:r>
      <w:proofErr w:type="spellEnd"/>
      <w:r w:rsidRPr="001A28A7">
        <w:rPr>
          <w:rFonts w:ascii="Cambria Math" w:eastAsia="Calibri" w:hAnsi="Cambria Math" w:cs="Calibri"/>
          <w:sz w:val="26"/>
          <w:szCs w:val="26"/>
          <w:lang w:val="fr-CA" w:eastAsia="en-US"/>
        </w:rPr>
        <w:t xml:space="preserve"> sur les copropriétés</w:t>
      </w:r>
      <w:r w:rsidRPr="001A28A7">
        <w:rPr>
          <w:rFonts w:ascii="Cambria Math" w:eastAsia="Calibri" w:hAnsi="Cambria Math" w:cs="Calibri"/>
          <w:sz w:val="26"/>
          <w:szCs w:val="26"/>
          <w:lang w:val="fr-MA" w:eastAsia="en-US"/>
        </w:rPr>
        <w:t xml:space="preserve"> est double. Il permet en effet, dans une approche comparative des autres modèles internationaux, en l’occurrence le modèle français, le modèle canadien et le modèle cambodgien, </w:t>
      </w:r>
      <w:r w:rsidRPr="001A28A7">
        <w:rPr>
          <w:rFonts w:ascii="Cambria Math" w:eastAsia="Calibri" w:hAnsi="Cambria Math" w:cs="Calibri"/>
          <w:sz w:val="26"/>
          <w:szCs w:val="26"/>
          <w:lang w:eastAsia="en-US"/>
        </w:rPr>
        <w:t xml:space="preserve">d’alimenter les réflexions </w:t>
      </w:r>
      <w:r w:rsidRPr="001A28A7">
        <w:rPr>
          <w:rFonts w:ascii="Cambria Math" w:eastAsia="Calibri" w:hAnsi="Cambria Math" w:cs="Calibri"/>
          <w:sz w:val="26"/>
          <w:szCs w:val="26"/>
          <w:lang w:eastAsia="en-US"/>
        </w:rPr>
        <w:lastRenderedPageBreak/>
        <w:t xml:space="preserve">sur les transformations du modèle juridique </w:t>
      </w:r>
      <w:r w:rsidRPr="001A28A7">
        <w:rPr>
          <w:rFonts w:ascii="Cambria Math" w:eastAsia="Calibri" w:hAnsi="Cambria Math" w:cs="Calibri"/>
          <w:sz w:val="26"/>
          <w:szCs w:val="26"/>
          <w:lang w:val="fr-MA" w:eastAsia="en-US"/>
        </w:rPr>
        <w:t>de la copropriété marocain</w:t>
      </w:r>
      <w:r w:rsidRPr="001A28A7">
        <w:rPr>
          <w:rFonts w:ascii="Cambria Math" w:eastAsia="Calibri" w:hAnsi="Cambria Math" w:cs="Calibri"/>
          <w:sz w:val="26"/>
          <w:szCs w:val="26"/>
          <w:lang w:eastAsia="en-US"/>
        </w:rPr>
        <w:t xml:space="preserve">, de </w:t>
      </w:r>
      <w:r w:rsidRPr="001A28A7">
        <w:rPr>
          <w:rFonts w:ascii="Cambria Math" w:eastAsia="Calibri" w:hAnsi="Cambria Math" w:cs="Calibri"/>
          <w:sz w:val="26"/>
          <w:szCs w:val="26"/>
          <w:lang w:val="fr-MA" w:eastAsia="en-US"/>
        </w:rPr>
        <w:t>décortiquer son cadre légal, analyser ses contraintes sociales et juridiques.</w:t>
      </w:r>
    </w:p>
    <w:p w14:paraId="06BF9B58" w14:textId="4091D885" w:rsidR="0035716F" w:rsidRPr="00DE551A" w:rsidRDefault="001A28A7" w:rsidP="006F6A97">
      <w:pPr>
        <w:spacing w:after="160" w:line="259" w:lineRule="auto"/>
        <w:jc w:val="both"/>
        <w:rPr>
          <w:rFonts w:ascii="Cambria Math" w:eastAsia="Calibri" w:hAnsi="Cambria Math" w:cs="Calibri"/>
          <w:sz w:val="26"/>
          <w:szCs w:val="26"/>
          <w:lang w:eastAsia="en-US"/>
        </w:rPr>
      </w:pPr>
      <w:r w:rsidRPr="001A28A7">
        <w:rPr>
          <w:rFonts w:ascii="Cambria Math" w:eastAsia="Calibri" w:hAnsi="Cambria Math" w:cs="Calibri"/>
          <w:sz w:val="26"/>
          <w:szCs w:val="26"/>
          <w:lang w:eastAsia="en-US"/>
        </w:rPr>
        <w:t xml:space="preserve">Cette rencontre permettra également d’engager un débat riche sur le sujet. Elle sera l’occasion d’annoncer une série de recommandations visant à défricher les meilleures et nouvelles pistes d’amélioration du modèle juridique </w:t>
      </w:r>
      <w:r w:rsidRPr="001A28A7">
        <w:rPr>
          <w:rFonts w:ascii="Cambria Math" w:eastAsia="Calibri" w:hAnsi="Cambria Math" w:cs="Calibri"/>
          <w:sz w:val="26"/>
          <w:szCs w:val="26"/>
          <w:lang w:val="fr-MA" w:eastAsia="en-US"/>
        </w:rPr>
        <w:t>de la copropriété au Maroc et à</w:t>
      </w:r>
      <w:r w:rsidRPr="001A28A7">
        <w:rPr>
          <w:rFonts w:ascii="Cambria Math" w:eastAsia="Calibri" w:hAnsi="Cambria Math" w:cs="Calibri"/>
          <w:sz w:val="26"/>
          <w:szCs w:val="26"/>
          <w:lang w:eastAsia="en-US"/>
        </w:rPr>
        <w:t> nourrir en propositions opérationnelles</w:t>
      </w:r>
      <w:r w:rsidRPr="001A28A7">
        <w:rPr>
          <w:rFonts w:ascii="Cambria Math" w:eastAsia="Calibri" w:hAnsi="Cambria Math" w:cs="Calibri"/>
          <w:sz w:val="26"/>
          <w:szCs w:val="26"/>
          <w:lang w:val="fr-MA" w:eastAsia="en-US"/>
        </w:rPr>
        <w:t>. Ensuite, vérifier si le droit de la copropriété, pourrait-il offrir des outils d’un développement durable dans le contexte socio-économique marocain.</w:t>
      </w:r>
      <w:r w:rsidRPr="001A28A7">
        <w:rPr>
          <w:rFonts w:ascii="Cambria Math" w:eastAsia="Calibri" w:hAnsi="Cambria Math" w:cs="Calibri"/>
          <w:color w:val="323232"/>
          <w:sz w:val="26"/>
          <w:szCs w:val="26"/>
          <w:shd w:val="clear" w:color="auto" w:fill="FAFAFA"/>
          <w:lang w:eastAsia="en-US"/>
        </w:rPr>
        <w:t xml:space="preserve"> </w:t>
      </w:r>
    </w:p>
    <w:p w14:paraId="362C4BEC" w14:textId="5C6972E7" w:rsidR="006F6A97" w:rsidRDefault="006F6A97" w:rsidP="006F6A97">
      <w:pPr>
        <w:spacing w:after="160" w:line="259" w:lineRule="auto"/>
        <w:jc w:val="both"/>
        <w:rPr>
          <w:rFonts w:ascii="Cambria Math" w:eastAsia="Calibri" w:hAnsi="Cambria Math" w:cs="Calibri"/>
          <w:lang w:eastAsia="en-US"/>
        </w:rPr>
      </w:pPr>
    </w:p>
    <w:p w14:paraId="5469DD69" w14:textId="7C5FE8A5" w:rsidR="006F6A97" w:rsidRDefault="006F6A97" w:rsidP="006F6A97">
      <w:pPr>
        <w:spacing w:after="160" w:line="259" w:lineRule="auto"/>
        <w:jc w:val="both"/>
        <w:rPr>
          <w:rFonts w:ascii="Cambria Math" w:eastAsia="Calibri" w:hAnsi="Cambria Math" w:cs="Calibri"/>
          <w:lang w:eastAsia="en-US"/>
        </w:rPr>
      </w:pPr>
    </w:p>
    <w:p w14:paraId="066D0A8A" w14:textId="203A08B5" w:rsidR="006F6A97" w:rsidRDefault="006F6A97" w:rsidP="006F6A97">
      <w:pPr>
        <w:spacing w:after="160" w:line="259" w:lineRule="auto"/>
        <w:jc w:val="both"/>
        <w:rPr>
          <w:rFonts w:ascii="Cambria Math" w:eastAsia="Calibri" w:hAnsi="Cambria Math" w:cs="Calibri"/>
          <w:lang w:eastAsia="en-US"/>
        </w:rPr>
      </w:pPr>
    </w:p>
    <w:p w14:paraId="6D6CC08C" w14:textId="0023AEED" w:rsidR="006F6A97" w:rsidRDefault="006F6A97" w:rsidP="006F6A97">
      <w:pPr>
        <w:spacing w:after="160" w:line="259" w:lineRule="auto"/>
        <w:jc w:val="both"/>
        <w:rPr>
          <w:rFonts w:ascii="Cambria Math" w:eastAsia="Calibri" w:hAnsi="Cambria Math" w:cs="Calibri"/>
          <w:lang w:eastAsia="en-US"/>
        </w:rPr>
      </w:pPr>
    </w:p>
    <w:p w14:paraId="73FA7B82" w14:textId="6B611A05" w:rsidR="006F6A97" w:rsidRDefault="006F6A97" w:rsidP="006F6A97">
      <w:pPr>
        <w:spacing w:after="160" w:line="259" w:lineRule="auto"/>
        <w:jc w:val="both"/>
        <w:rPr>
          <w:rFonts w:ascii="Cambria Math" w:eastAsia="Calibri" w:hAnsi="Cambria Math" w:cs="Calibri"/>
          <w:lang w:eastAsia="en-US"/>
        </w:rPr>
      </w:pPr>
    </w:p>
    <w:p w14:paraId="07301A58" w14:textId="5B6F646E" w:rsidR="006F6A97" w:rsidRDefault="006F6A97" w:rsidP="006F6A97">
      <w:pPr>
        <w:spacing w:after="160" w:line="259" w:lineRule="auto"/>
        <w:jc w:val="both"/>
        <w:rPr>
          <w:rFonts w:ascii="Cambria Math" w:eastAsia="Calibri" w:hAnsi="Cambria Math" w:cs="Calibri"/>
          <w:lang w:eastAsia="en-US"/>
        </w:rPr>
      </w:pPr>
    </w:p>
    <w:p w14:paraId="5B6CAE38" w14:textId="73648783" w:rsidR="006F6A97" w:rsidRDefault="006F6A97" w:rsidP="006F6A97">
      <w:pPr>
        <w:spacing w:after="160" w:line="259" w:lineRule="auto"/>
        <w:jc w:val="both"/>
        <w:rPr>
          <w:rFonts w:ascii="Cambria Math" w:eastAsia="Calibri" w:hAnsi="Cambria Math" w:cs="Calibri"/>
          <w:lang w:eastAsia="en-US"/>
        </w:rPr>
      </w:pPr>
    </w:p>
    <w:p w14:paraId="72AF9F61" w14:textId="56823091" w:rsidR="006F6A97" w:rsidRDefault="006F6A97" w:rsidP="006F6A97">
      <w:pPr>
        <w:spacing w:after="160" w:line="259" w:lineRule="auto"/>
        <w:jc w:val="both"/>
        <w:rPr>
          <w:rFonts w:ascii="Cambria Math" w:eastAsia="Calibri" w:hAnsi="Cambria Math" w:cs="Calibri"/>
          <w:lang w:eastAsia="en-US"/>
        </w:rPr>
      </w:pPr>
    </w:p>
    <w:p w14:paraId="5B8E0CE8" w14:textId="7391FF23" w:rsidR="006F6A97" w:rsidRDefault="006F6A97" w:rsidP="006F6A97">
      <w:pPr>
        <w:spacing w:after="160" w:line="259" w:lineRule="auto"/>
        <w:jc w:val="both"/>
        <w:rPr>
          <w:rFonts w:ascii="Cambria Math" w:eastAsia="Calibri" w:hAnsi="Cambria Math" w:cs="Calibri"/>
          <w:lang w:eastAsia="en-US"/>
        </w:rPr>
      </w:pPr>
    </w:p>
    <w:p w14:paraId="42F5E045" w14:textId="6DA988F6" w:rsidR="006F6A97" w:rsidRDefault="006F6A97" w:rsidP="006F6A97">
      <w:pPr>
        <w:spacing w:after="160" w:line="259" w:lineRule="auto"/>
        <w:jc w:val="both"/>
        <w:rPr>
          <w:rFonts w:ascii="Cambria Math" w:eastAsia="Calibri" w:hAnsi="Cambria Math" w:cs="Calibri"/>
          <w:lang w:eastAsia="en-US"/>
        </w:rPr>
      </w:pPr>
    </w:p>
    <w:p w14:paraId="1BF833AA" w14:textId="1BE2C29F" w:rsidR="006F6A97" w:rsidRDefault="006F6A97" w:rsidP="006F6A97">
      <w:pPr>
        <w:spacing w:after="160" w:line="259" w:lineRule="auto"/>
        <w:jc w:val="both"/>
        <w:rPr>
          <w:rFonts w:ascii="Cambria Math" w:eastAsia="Calibri" w:hAnsi="Cambria Math" w:cs="Calibri"/>
          <w:lang w:eastAsia="en-US"/>
        </w:rPr>
      </w:pPr>
    </w:p>
    <w:p w14:paraId="65511AA3" w14:textId="7377C6FD" w:rsidR="006F6A97" w:rsidRDefault="006F6A97" w:rsidP="006F6A97">
      <w:pPr>
        <w:spacing w:after="160" w:line="259" w:lineRule="auto"/>
        <w:jc w:val="both"/>
        <w:rPr>
          <w:rFonts w:ascii="Cambria Math" w:eastAsia="Calibri" w:hAnsi="Cambria Math" w:cs="Calibri"/>
          <w:lang w:eastAsia="en-US"/>
        </w:rPr>
      </w:pPr>
    </w:p>
    <w:p w14:paraId="5519C7B4" w14:textId="590F1E87" w:rsidR="006F6A97" w:rsidRDefault="006F6A97" w:rsidP="006F6A97">
      <w:pPr>
        <w:spacing w:after="160" w:line="259" w:lineRule="auto"/>
        <w:jc w:val="both"/>
        <w:rPr>
          <w:rFonts w:ascii="Cambria Math" w:eastAsia="Calibri" w:hAnsi="Cambria Math" w:cs="Calibri"/>
          <w:lang w:eastAsia="en-US"/>
        </w:rPr>
      </w:pPr>
    </w:p>
    <w:p w14:paraId="0F4650AF" w14:textId="1791FA81" w:rsidR="006F6A97" w:rsidRDefault="006F6A97" w:rsidP="006F6A97">
      <w:pPr>
        <w:spacing w:after="160" w:line="259" w:lineRule="auto"/>
        <w:jc w:val="both"/>
        <w:rPr>
          <w:rFonts w:ascii="Cambria Math" w:eastAsia="Calibri" w:hAnsi="Cambria Math" w:cs="Calibri"/>
          <w:lang w:eastAsia="en-US"/>
        </w:rPr>
      </w:pPr>
    </w:p>
    <w:p w14:paraId="5643F1CA" w14:textId="079FC4CD" w:rsidR="006F6A97" w:rsidRDefault="006F6A97" w:rsidP="006F6A97">
      <w:pPr>
        <w:spacing w:after="160" w:line="259" w:lineRule="auto"/>
        <w:jc w:val="both"/>
        <w:rPr>
          <w:rFonts w:ascii="Cambria Math" w:eastAsia="Calibri" w:hAnsi="Cambria Math" w:cs="Calibri"/>
          <w:lang w:eastAsia="en-US"/>
        </w:rPr>
      </w:pPr>
    </w:p>
    <w:p w14:paraId="174DADF6" w14:textId="1A1786C5" w:rsidR="006F6A97" w:rsidRDefault="006F6A97" w:rsidP="006F6A97">
      <w:pPr>
        <w:spacing w:after="160" w:line="259" w:lineRule="auto"/>
        <w:jc w:val="both"/>
        <w:rPr>
          <w:rFonts w:ascii="Cambria Math" w:eastAsia="Calibri" w:hAnsi="Cambria Math" w:cs="Calibri"/>
          <w:lang w:eastAsia="en-US"/>
        </w:rPr>
      </w:pPr>
    </w:p>
    <w:p w14:paraId="29C473F0" w14:textId="70A079D4" w:rsidR="006F6A97" w:rsidRPr="00E1137B" w:rsidRDefault="006F6A97" w:rsidP="006F6A97">
      <w:pPr>
        <w:spacing w:after="160" w:line="259" w:lineRule="auto"/>
        <w:jc w:val="both"/>
        <w:rPr>
          <w:rFonts w:ascii="Cambria Math" w:eastAsia="Calibri" w:hAnsi="Cambria Math" w:cs="Calibri"/>
          <w:b/>
          <w:bCs/>
          <w:sz w:val="28"/>
          <w:szCs w:val="28"/>
          <w:u w:val="single"/>
          <w:lang w:eastAsia="en-US"/>
        </w:rPr>
      </w:pPr>
    </w:p>
    <w:p w14:paraId="70BB49E4" w14:textId="20B0B9B0" w:rsidR="006F6A97" w:rsidRPr="00E1137B" w:rsidRDefault="006F6A97" w:rsidP="00665C93">
      <w:pPr>
        <w:pBdr>
          <w:top w:val="single" w:sz="4" w:space="1" w:color="auto"/>
          <w:left w:val="single" w:sz="4" w:space="4" w:color="auto"/>
          <w:bottom w:val="single" w:sz="4" w:space="1" w:color="auto"/>
          <w:right w:val="single" w:sz="4" w:space="4" w:color="auto"/>
        </w:pBdr>
        <w:shd w:val="clear" w:color="auto" w:fill="FFFF00"/>
        <w:spacing w:after="160" w:line="259" w:lineRule="auto"/>
        <w:jc w:val="both"/>
        <w:rPr>
          <w:rFonts w:ascii="Trebuchet MS" w:eastAsia="Calibri" w:hAnsi="Trebuchet MS" w:cs="Calibri"/>
          <w:b/>
          <w:bCs/>
          <w:u w:val="single"/>
          <w:lang w:eastAsia="en-US"/>
        </w:rPr>
      </w:pPr>
      <w:r w:rsidRPr="00E1137B">
        <w:rPr>
          <w:rFonts w:ascii="Trebuchet MS" w:eastAsia="Calibri" w:hAnsi="Trebuchet MS" w:cs="Calibri"/>
          <w:b/>
          <w:bCs/>
          <w:u w:val="single"/>
          <w:lang w:eastAsia="en-US"/>
        </w:rPr>
        <w:t>Pour plus d’informations, prière de contacter :</w:t>
      </w:r>
    </w:p>
    <w:p w14:paraId="36D05C7F" w14:textId="04F0C577" w:rsidR="006F6A97" w:rsidRPr="00AA7E57" w:rsidRDefault="006F6A97" w:rsidP="00665C93">
      <w:pPr>
        <w:pBdr>
          <w:top w:val="single" w:sz="4" w:space="1" w:color="auto"/>
          <w:left w:val="single" w:sz="4" w:space="4" w:color="auto"/>
          <w:bottom w:val="single" w:sz="4" w:space="1" w:color="auto"/>
          <w:right w:val="single" w:sz="4" w:space="4" w:color="auto"/>
        </w:pBdr>
        <w:shd w:val="clear" w:color="auto" w:fill="FFFF00"/>
        <w:spacing w:after="160" w:line="259" w:lineRule="auto"/>
        <w:jc w:val="both"/>
        <w:rPr>
          <w:rFonts w:ascii="Trebuchet MS" w:eastAsia="Calibri" w:hAnsi="Trebuchet MS" w:cs="Calibri"/>
          <w:b/>
          <w:bCs/>
          <w:color w:val="00B0F0"/>
          <w:lang w:eastAsia="en-US"/>
        </w:rPr>
      </w:pPr>
      <w:r w:rsidRPr="00AA7E57">
        <w:rPr>
          <w:rFonts w:ascii="Trebuchet MS" w:eastAsia="Calibri" w:hAnsi="Trebuchet MS" w:cs="Calibri"/>
          <w:b/>
          <w:bCs/>
          <w:color w:val="00B0F0"/>
          <w:lang w:eastAsia="en-US"/>
        </w:rPr>
        <w:t xml:space="preserve">AMAL SALIM, </w:t>
      </w:r>
      <w:r w:rsidR="00486D00" w:rsidRPr="00AA7E57">
        <w:rPr>
          <w:rFonts w:ascii="Trebuchet MS" w:eastAsia="Calibri" w:hAnsi="Trebuchet MS" w:cs="Calibri"/>
          <w:b/>
          <w:bCs/>
          <w:color w:val="00B0F0"/>
          <w:lang w:eastAsia="en-US"/>
        </w:rPr>
        <w:t xml:space="preserve">la </w:t>
      </w:r>
      <w:r w:rsidRPr="00AA7E57">
        <w:rPr>
          <w:rFonts w:ascii="Trebuchet MS" w:eastAsia="Calibri" w:hAnsi="Trebuchet MS" w:cs="Calibri"/>
          <w:b/>
          <w:bCs/>
          <w:color w:val="00B0F0"/>
          <w:lang w:eastAsia="en-US"/>
        </w:rPr>
        <w:t xml:space="preserve">Chargée des </w:t>
      </w:r>
      <w:r w:rsidR="00486D00" w:rsidRPr="00AA7E57">
        <w:rPr>
          <w:rFonts w:ascii="Trebuchet MS" w:eastAsia="Calibri" w:hAnsi="Trebuchet MS" w:cs="Calibri"/>
          <w:b/>
          <w:bCs/>
          <w:color w:val="00B0F0"/>
          <w:lang w:eastAsia="en-US"/>
        </w:rPr>
        <w:t>R</w:t>
      </w:r>
      <w:r w:rsidRPr="00AA7E57">
        <w:rPr>
          <w:rFonts w:ascii="Trebuchet MS" w:eastAsia="Calibri" w:hAnsi="Trebuchet MS" w:cs="Calibri"/>
          <w:b/>
          <w:bCs/>
          <w:color w:val="00B0F0"/>
          <w:lang w:eastAsia="en-US"/>
        </w:rPr>
        <w:t xml:space="preserve">elations </w:t>
      </w:r>
      <w:r w:rsidR="00486D00" w:rsidRPr="00AA7E57">
        <w:rPr>
          <w:rFonts w:ascii="Trebuchet MS" w:eastAsia="Calibri" w:hAnsi="Trebuchet MS" w:cs="Calibri"/>
          <w:b/>
          <w:bCs/>
          <w:color w:val="00B0F0"/>
          <w:lang w:eastAsia="en-US"/>
        </w:rPr>
        <w:t>P</w:t>
      </w:r>
      <w:r w:rsidRPr="00AA7E57">
        <w:rPr>
          <w:rFonts w:ascii="Trebuchet MS" w:eastAsia="Calibri" w:hAnsi="Trebuchet MS" w:cs="Calibri"/>
          <w:b/>
          <w:bCs/>
          <w:color w:val="00B0F0"/>
          <w:lang w:eastAsia="en-US"/>
        </w:rPr>
        <w:t xml:space="preserve">resse du </w:t>
      </w:r>
      <w:r w:rsidRPr="001A28A7">
        <w:rPr>
          <w:rFonts w:ascii="Trebuchet MS" w:eastAsia="Calibri" w:hAnsi="Trebuchet MS" w:cs="Calibri"/>
          <w:b/>
          <w:bCs/>
          <w:color w:val="00B0F0"/>
          <w:lang w:eastAsia="en-US"/>
        </w:rPr>
        <w:t xml:space="preserve">Conseil </w:t>
      </w:r>
      <w:r w:rsidRPr="00AA7E57">
        <w:rPr>
          <w:rFonts w:ascii="Trebuchet MS" w:eastAsia="Calibri" w:hAnsi="Trebuchet MS" w:cs="Calibri"/>
          <w:b/>
          <w:bCs/>
          <w:color w:val="00B0F0"/>
          <w:lang w:eastAsia="en-US"/>
        </w:rPr>
        <w:t>N</w:t>
      </w:r>
      <w:r w:rsidRPr="001A28A7">
        <w:rPr>
          <w:rFonts w:ascii="Trebuchet MS" w:eastAsia="Calibri" w:hAnsi="Trebuchet MS" w:cs="Calibri"/>
          <w:b/>
          <w:bCs/>
          <w:color w:val="00B0F0"/>
          <w:lang w:eastAsia="en-US"/>
        </w:rPr>
        <w:t xml:space="preserve">ational de l’Ordre des </w:t>
      </w:r>
      <w:r w:rsidRPr="00AA7E57">
        <w:rPr>
          <w:rFonts w:ascii="Trebuchet MS" w:eastAsia="Calibri" w:hAnsi="Trebuchet MS" w:cs="Calibri"/>
          <w:b/>
          <w:bCs/>
          <w:color w:val="00B0F0"/>
          <w:lang w:eastAsia="en-US"/>
        </w:rPr>
        <w:t>notaires.</w:t>
      </w:r>
    </w:p>
    <w:p w14:paraId="3B35E491" w14:textId="373966F1" w:rsidR="006F6A97" w:rsidRPr="00AA7E57" w:rsidRDefault="006F6A97" w:rsidP="00665C93">
      <w:pPr>
        <w:pBdr>
          <w:top w:val="single" w:sz="4" w:space="1" w:color="auto"/>
          <w:left w:val="single" w:sz="4" w:space="4" w:color="auto"/>
          <w:bottom w:val="single" w:sz="4" w:space="1" w:color="auto"/>
          <w:right w:val="single" w:sz="4" w:space="4" w:color="auto"/>
        </w:pBdr>
        <w:shd w:val="clear" w:color="auto" w:fill="FFFF00"/>
        <w:spacing w:after="160" w:line="259" w:lineRule="auto"/>
        <w:jc w:val="both"/>
        <w:rPr>
          <w:rFonts w:ascii="Trebuchet MS" w:eastAsia="Calibri" w:hAnsi="Trebuchet MS" w:cs="Calibri"/>
          <w:b/>
          <w:bCs/>
          <w:color w:val="E36C0A" w:themeColor="accent6" w:themeShade="BF"/>
          <w:lang w:eastAsia="en-US"/>
        </w:rPr>
      </w:pPr>
      <w:r w:rsidRPr="00AA7E57">
        <w:rPr>
          <w:rFonts w:ascii="Trebuchet MS" w:eastAsia="Calibri" w:hAnsi="Trebuchet MS" w:cs="Calibri"/>
          <w:b/>
          <w:bCs/>
          <w:lang w:eastAsia="en-US"/>
        </w:rPr>
        <w:t>Tél </w:t>
      </w:r>
      <w:r w:rsidRPr="00AA7E57">
        <w:rPr>
          <w:rFonts w:ascii="Trebuchet MS" w:eastAsia="Calibri" w:hAnsi="Trebuchet MS" w:cs="Calibri"/>
          <w:b/>
          <w:bCs/>
          <w:color w:val="E36C0A" w:themeColor="accent6" w:themeShade="BF"/>
          <w:lang w:eastAsia="en-US"/>
        </w:rPr>
        <w:t>: 06</w:t>
      </w:r>
      <w:r w:rsidR="00AA7E57">
        <w:rPr>
          <w:rFonts w:ascii="Trebuchet MS" w:eastAsia="Calibri" w:hAnsi="Trebuchet MS" w:cs="Calibri"/>
          <w:b/>
          <w:bCs/>
          <w:color w:val="E36C0A" w:themeColor="accent6" w:themeShade="BF"/>
          <w:lang w:eastAsia="en-US"/>
        </w:rPr>
        <w:t>.</w:t>
      </w:r>
      <w:r w:rsidRPr="00AA7E57">
        <w:rPr>
          <w:rFonts w:ascii="Trebuchet MS" w:eastAsia="Calibri" w:hAnsi="Trebuchet MS" w:cs="Calibri"/>
          <w:b/>
          <w:bCs/>
          <w:color w:val="E36C0A" w:themeColor="accent6" w:themeShade="BF"/>
          <w:lang w:eastAsia="en-US"/>
        </w:rPr>
        <w:t>10</w:t>
      </w:r>
      <w:r w:rsidR="00AA7E57">
        <w:rPr>
          <w:rFonts w:ascii="Trebuchet MS" w:eastAsia="Calibri" w:hAnsi="Trebuchet MS" w:cs="Calibri"/>
          <w:b/>
          <w:bCs/>
          <w:color w:val="E36C0A" w:themeColor="accent6" w:themeShade="BF"/>
          <w:lang w:eastAsia="en-US"/>
        </w:rPr>
        <w:t>.</w:t>
      </w:r>
      <w:r w:rsidRPr="00AA7E57">
        <w:rPr>
          <w:rFonts w:ascii="Trebuchet MS" w:eastAsia="Calibri" w:hAnsi="Trebuchet MS" w:cs="Calibri"/>
          <w:b/>
          <w:bCs/>
          <w:color w:val="E36C0A" w:themeColor="accent6" w:themeShade="BF"/>
          <w:lang w:eastAsia="en-US"/>
        </w:rPr>
        <w:t>58</w:t>
      </w:r>
      <w:r w:rsidR="00AA7E57">
        <w:rPr>
          <w:rFonts w:ascii="Trebuchet MS" w:eastAsia="Calibri" w:hAnsi="Trebuchet MS" w:cs="Calibri"/>
          <w:b/>
          <w:bCs/>
          <w:color w:val="E36C0A" w:themeColor="accent6" w:themeShade="BF"/>
          <w:lang w:eastAsia="en-US"/>
        </w:rPr>
        <w:t>.</w:t>
      </w:r>
      <w:r w:rsidRPr="00AA7E57">
        <w:rPr>
          <w:rFonts w:ascii="Trebuchet MS" w:eastAsia="Calibri" w:hAnsi="Trebuchet MS" w:cs="Calibri"/>
          <w:b/>
          <w:bCs/>
          <w:color w:val="E36C0A" w:themeColor="accent6" w:themeShade="BF"/>
          <w:lang w:eastAsia="en-US"/>
        </w:rPr>
        <w:t>64</w:t>
      </w:r>
      <w:r w:rsidR="00AA7E57">
        <w:rPr>
          <w:rFonts w:ascii="Trebuchet MS" w:eastAsia="Calibri" w:hAnsi="Trebuchet MS" w:cs="Calibri"/>
          <w:b/>
          <w:bCs/>
          <w:color w:val="E36C0A" w:themeColor="accent6" w:themeShade="BF"/>
          <w:lang w:eastAsia="en-US"/>
        </w:rPr>
        <w:t>.</w:t>
      </w:r>
      <w:r w:rsidRPr="00AA7E57">
        <w:rPr>
          <w:rFonts w:ascii="Trebuchet MS" w:eastAsia="Calibri" w:hAnsi="Trebuchet MS" w:cs="Calibri"/>
          <w:b/>
          <w:bCs/>
          <w:color w:val="E36C0A" w:themeColor="accent6" w:themeShade="BF"/>
          <w:lang w:eastAsia="en-US"/>
        </w:rPr>
        <w:t>50</w:t>
      </w:r>
    </w:p>
    <w:p w14:paraId="551FDBC3" w14:textId="48ED440D" w:rsidR="006F6A97" w:rsidRPr="00AA7E57" w:rsidRDefault="006F6A97" w:rsidP="00665C93">
      <w:pPr>
        <w:pBdr>
          <w:top w:val="single" w:sz="4" w:space="1" w:color="auto"/>
          <w:left w:val="single" w:sz="4" w:space="4" w:color="auto"/>
          <w:bottom w:val="single" w:sz="4" w:space="1" w:color="auto"/>
          <w:right w:val="single" w:sz="4" w:space="4" w:color="auto"/>
        </w:pBdr>
        <w:shd w:val="clear" w:color="auto" w:fill="FFFF00"/>
        <w:spacing w:after="160" w:line="259" w:lineRule="auto"/>
        <w:jc w:val="both"/>
        <w:rPr>
          <w:rFonts w:ascii="Trebuchet MS" w:eastAsia="Calibri" w:hAnsi="Trebuchet MS" w:cs="Calibri"/>
          <w:color w:val="E36C0A" w:themeColor="accent6" w:themeShade="BF"/>
          <w:lang w:eastAsia="en-US"/>
        </w:rPr>
      </w:pPr>
      <w:r w:rsidRPr="00AA7E57">
        <w:rPr>
          <w:rFonts w:ascii="Trebuchet MS" w:eastAsia="Calibri" w:hAnsi="Trebuchet MS" w:cs="Calibri"/>
          <w:b/>
          <w:bCs/>
          <w:lang w:eastAsia="en-US"/>
        </w:rPr>
        <w:t>E-mail </w:t>
      </w:r>
      <w:r w:rsidRPr="00AA7E57">
        <w:rPr>
          <w:rFonts w:ascii="Trebuchet MS" w:eastAsia="Calibri" w:hAnsi="Trebuchet MS" w:cs="Calibri"/>
          <w:b/>
          <w:bCs/>
          <w:color w:val="E36C0A" w:themeColor="accent6" w:themeShade="BF"/>
          <w:lang w:eastAsia="en-US"/>
        </w:rPr>
        <w:t>: medias.cnonm@gmail.com</w:t>
      </w:r>
    </w:p>
    <w:sectPr w:rsidR="006F6A97" w:rsidRPr="00AA7E57" w:rsidSect="00AD4F3E">
      <w:footerReference w:type="default" r:id="rId7"/>
      <w:headerReference w:type="first" r:id="rId8"/>
      <w:footerReference w:type="first" r:id="rId9"/>
      <w:pgSz w:w="11906" w:h="16838" w:code="9"/>
      <w:pgMar w:top="1797" w:right="1134" w:bottom="1843"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B290" w14:textId="77777777" w:rsidR="0053033F" w:rsidRDefault="0053033F">
      <w:r>
        <w:separator/>
      </w:r>
    </w:p>
  </w:endnote>
  <w:endnote w:type="continuationSeparator" w:id="0">
    <w:p w14:paraId="7A2526C0" w14:textId="77777777" w:rsidR="0053033F" w:rsidRDefault="0053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Medium">
    <w:altName w:val="Candara"/>
    <w:charset w:val="00"/>
    <w:family w:val="swiss"/>
    <w:pitch w:val="variable"/>
    <w:sig w:usb0="00000007" w:usb1="00000000" w:usb2="00000000" w:usb3="00000000" w:csb0="00000093"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604081"/>
      <w:docPartObj>
        <w:docPartGallery w:val="Page Numbers (Bottom of Page)"/>
        <w:docPartUnique/>
      </w:docPartObj>
    </w:sdtPr>
    <w:sdtContent>
      <w:p w14:paraId="1519B37C" w14:textId="32546FE9" w:rsidR="00665C93" w:rsidRDefault="00665C93">
        <w:pPr>
          <w:pStyle w:val="Pieddepage"/>
          <w:jc w:val="center"/>
        </w:pPr>
        <w:r>
          <w:fldChar w:fldCharType="begin"/>
        </w:r>
        <w:r>
          <w:instrText>PAGE   \* MERGEFORMAT</w:instrText>
        </w:r>
        <w:r>
          <w:fldChar w:fldCharType="separate"/>
        </w:r>
        <w:r>
          <w:t>2</w:t>
        </w:r>
        <w:r>
          <w:fldChar w:fldCharType="end"/>
        </w:r>
      </w:p>
    </w:sdtContent>
  </w:sdt>
  <w:p w14:paraId="5B2427DA" w14:textId="77777777" w:rsidR="00665C93" w:rsidRDefault="00665C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660277"/>
      <w:docPartObj>
        <w:docPartGallery w:val="Page Numbers (Bottom of Page)"/>
        <w:docPartUnique/>
      </w:docPartObj>
    </w:sdtPr>
    <w:sdtEndPr/>
    <w:sdtContent>
      <w:p w14:paraId="1F792D5C" w14:textId="77777777" w:rsidR="00D971A2" w:rsidRDefault="00075412">
        <w:pPr>
          <w:pStyle w:val="Pieddepage"/>
          <w:jc w:val="center"/>
        </w:pPr>
        <w:r>
          <w:fldChar w:fldCharType="begin"/>
        </w:r>
        <w:r w:rsidR="00D971A2">
          <w:instrText>PAGE   \* MERGEFORMAT</w:instrText>
        </w:r>
        <w:r>
          <w:fldChar w:fldCharType="separate"/>
        </w:r>
        <w:r w:rsidR="00AE341B">
          <w:rPr>
            <w:noProof/>
          </w:rPr>
          <w:t>1</w:t>
        </w:r>
        <w:r>
          <w:fldChar w:fldCharType="end"/>
        </w:r>
      </w:p>
    </w:sdtContent>
  </w:sdt>
  <w:p w14:paraId="06CDEBB5" w14:textId="77777777" w:rsidR="006C34FA" w:rsidRDefault="006C34FA" w:rsidP="00157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749A" w14:textId="77777777" w:rsidR="0053033F" w:rsidRDefault="0053033F">
      <w:r>
        <w:separator/>
      </w:r>
    </w:p>
  </w:footnote>
  <w:footnote w:type="continuationSeparator" w:id="0">
    <w:p w14:paraId="066FB73A" w14:textId="77777777" w:rsidR="0053033F" w:rsidRDefault="0053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DBA4" w14:textId="4D9A0D58" w:rsidR="006C34FA" w:rsidRDefault="00A81DA5" w:rsidP="001A28A7">
    <w:pPr>
      <w:pStyle w:val="En-tte"/>
      <w:jc w:val="center"/>
    </w:pPr>
    <w:r>
      <w:rPr>
        <w:noProof/>
      </w:rPr>
      <w:drawing>
        <wp:inline distT="0" distB="0" distL="0" distR="0" wp14:anchorId="42549DF1" wp14:editId="2DC4E938">
          <wp:extent cx="1726607" cy="717769"/>
          <wp:effectExtent l="0" t="0" r="698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62465" cy="732676"/>
                  </a:xfrm>
                  <a:prstGeom prst="rect">
                    <a:avLst/>
                  </a:prstGeom>
                </pic:spPr>
              </pic:pic>
            </a:graphicData>
          </a:graphic>
        </wp:inline>
      </w:drawing>
    </w:r>
    <w:r w:rsidR="0038262E">
      <w:rPr>
        <w:noProof/>
      </w:rPr>
      <mc:AlternateContent>
        <mc:Choice Requires="wps">
          <w:drawing>
            <wp:inline distT="0" distB="0" distL="0" distR="0" wp14:anchorId="4E02FD5F" wp14:editId="1D26EA35">
              <wp:extent cx="304800" cy="304800"/>
              <wp:effectExtent l="0" t="0" r="0" b="0"/>
              <wp:docPr id="2" name="Rectangle 2" descr="RÃ©sultat de recherche d'images pour &quot;cnonm&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2AC1" w14:textId="2A33BA94" w:rsidR="001A28A7" w:rsidRDefault="001A28A7" w:rsidP="001A28A7">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4E02FD5F" id="Rectangle 2" o:spid="_x0000_s1026" alt="RÃ©sultat de recherche d'images pour &quot;cnonm&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0B5A2AC1" w14:textId="2A33BA94" w:rsidR="001A28A7" w:rsidRDefault="001A28A7" w:rsidP="001A28A7">
                    <w:pPr>
                      <w:jc w:val="center"/>
                    </w:pPr>
                    <w:r>
                      <w:t xml:space="preserve">                        </w:t>
                    </w:r>
                  </w:p>
                </w:txbxContent>
              </v:textbox>
              <w10:anchorlock/>
            </v:rect>
          </w:pict>
        </mc:Fallback>
      </mc:AlternateContent>
    </w:r>
    <w:r w:rsidR="001A28A7">
      <w:rPr>
        <w:noProof/>
      </w:rPr>
      <w:t xml:space="preserve">                                                                    </w:t>
    </w:r>
    <w:r w:rsidR="001A28A7">
      <w:rPr>
        <w:noProof/>
      </w:rPr>
      <w:drawing>
        <wp:inline distT="0" distB="0" distL="0" distR="0" wp14:anchorId="47E1A193" wp14:editId="0E4271DE">
          <wp:extent cx="857250" cy="857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p>
  <w:p w14:paraId="3578E32B" w14:textId="0ABEF69B" w:rsidR="006C34FA" w:rsidRDefault="00530646" w:rsidP="00530646">
    <w:pPr>
      <w:pStyle w:val="En-tte"/>
      <w:tabs>
        <w:tab w:val="center" w:pos="4819"/>
        <w:tab w:val="left" w:pos="5295"/>
      </w:tabs>
    </w:pPr>
    <w:r>
      <w:tab/>
    </w:r>
    <w:r>
      <w:tab/>
    </w:r>
    <w:r>
      <w:tab/>
    </w:r>
  </w:p>
  <w:p w14:paraId="79AFB21F" w14:textId="77777777" w:rsidR="006C34FA" w:rsidRPr="00157CEA" w:rsidRDefault="006C34FA" w:rsidP="00AC2B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FA"/>
    <w:multiLevelType w:val="hybridMultilevel"/>
    <w:tmpl w:val="6910F3B8"/>
    <w:lvl w:ilvl="0" w:tplc="BE1CD9C8">
      <w:start w:val="3"/>
      <w:numFmt w:val="bullet"/>
      <w:lvlText w:val=""/>
      <w:lvlJc w:val="left"/>
      <w:pPr>
        <w:ind w:left="720" w:hanging="360"/>
      </w:pPr>
      <w:rPr>
        <w:rFonts w:ascii="Wingdings" w:eastAsia="Times New Roman" w:hAnsi="Wingdings" w:cs="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8132B"/>
    <w:multiLevelType w:val="multilevel"/>
    <w:tmpl w:val="3126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6796D"/>
    <w:multiLevelType w:val="hybridMultilevel"/>
    <w:tmpl w:val="D930C5CA"/>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30955"/>
    <w:multiLevelType w:val="hybridMultilevel"/>
    <w:tmpl w:val="926A5D16"/>
    <w:lvl w:ilvl="0" w:tplc="B0DC8766">
      <w:start w:val="1"/>
      <w:numFmt w:val="bullet"/>
      <w:lvlText w:val=""/>
      <w:lvlJc w:val="left"/>
      <w:pPr>
        <w:tabs>
          <w:tab w:val="num" w:pos="720"/>
        </w:tabs>
        <w:ind w:left="720" w:hanging="360"/>
      </w:pPr>
      <w:rPr>
        <w:rFonts w:ascii="Wingdings" w:hAnsi="Wingdings" w:hint="default"/>
        <w:color w:val="auto"/>
        <w:sz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74C8"/>
    <w:multiLevelType w:val="hybridMultilevel"/>
    <w:tmpl w:val="3AC0231E"/>
    <w:lvl w:ilvl="0" w:tplc="E53CE93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039D"/>
    <w:multiLevelType w:val="hybridMultilevel"/>
    <w:tmpl w:val="17E62E32"/>
    <w:lvl w:ilvl="0" w:tplc="4118A1C2">
      <w:start w:val="25"/>
      <w:numFmt w:val="bullet"/>
      <w:lvlText w:val=""/>
      <w:lvlJc w:val="left"/>
      <w:pPr>
        <w:tabs>
          <w:tab w:val="num" w:pos="2484"/>
        </w:tabs>
        <w:ind w:left="2484" w:hanging="360"/>
      </w:pPr>
      <w:rPr>
        <w:rFonts w:ascii="Wingdings" w:eastAsia="Times New Roman" w:hAnsi="Wingdings" w:cs="Arial" w:hint="default"/>
      </w:rPr>
    </w:lvl>
    <w:lvl w:ilvl="1" w:tplc="040C0003">
      <w:start w:val="1"/>
      <w:numFmt w:val="bullet"/>
      <w:lvlText w:val="o"/>
      <w:lvlJc w:val="left"/>
      <w:pPr>
        <w:tabs>
          <w:tab w:val="num" w:pos="3204"/>
        </w:tabs>
        <w:ind w:left="3204" w:hanging="360"/>
      </w:pPr>
      <w:rPr>
        <w:rFonts w:ascii="Courier New" w:hAnsi="Courier New" w:cs="Courier New" w:hint="default"/>
      </w:rPr>
    </w:lvl>
    <w:lvl w:ilvl="2" w:tplc="040C0005">
      <w:start w:val="1"/>
      <w:numFmt w:val="decimal"/>
      <w:lvlText w:val="%3."/>
      <w:lvlJc w:val="left"/>
      <w:pPr>
        <w:tabs>
          <w:tab w:val="num" w:pos="3924"/>
        </w:tabs>
        <w:ind w:left="3924" w:hanging="360"/>
      </w:pPr>
    </w:lvl>
    <w:lvl w:ilvl="3" w:tplc="040C0001">
      <w:start w:val="1"/>
      <w:numFmt w:val="decimal"/>
      <w:lvlText w:val="%4."/>
      <w:lvlJc w:val="left"/>
      <w:pPr>
        <w:tabs>
          <w:tab w:val="num" w:pos="4644"/>
        </w:tabs>
        <w:ind w:left="4644" w:hanging="360"/>
      </w:pPr>
    </w:lvl>
    <w:lvl w:ilvl="4" w:tplc="040C0003">
      <w:start w:val="1"/>
      <w:numFmt w:val="decimal"/>
      <w:lvlText w:val="%5."/>
      <w:lvlJc w:val="left"/>
      <w:pPr>
        <w:tabs>
          <w:tab w:val="num" w:pos="5364"/>
        </w:tabs>
        <w:ind w:left="5364" w:hanging="360"/>
      </w:pPr>
    </w:lvl>
    <w:lvl w:ilvl="5" w:tplc="040C0005">
      <w:start w:val="1"/>
      <w:numFmt w:val="decimal"/>
      <w:lvlText w:val="%6."/>
      <w:lvlJc w:val="left"/>
      <w:pPr>
        <w:tabs>
          <w:tab w:val="num" w:pos="6084"/>
        </w:tabs>
        <w:ind w:left="6084" w:hanging="360"/>
      </w:pPr>
    </w:lvl>
    <w:lvl w:ilvl="6" w:tplc="040C0001">
      <w:start w:val="1"/>
      <w:numFmt w:val="decimal"/>
      <w:lvlText w:val="%7."/>
      <w:lvlJc w:val="left"/>
      <w:pPr>
        <w:tabs>
          <w:tab w:val="num" w:pos="6804"/>
        </w:tabs>
        <w:ind w:left="6804" w:hanging="360"/>
      </w:pPr>
    </w:lvl>
    <w:lvl w:ilvl="7" w:tplc="040C0003">
      <w:start w:val="1"/>
      <w:numFmt w:val="decimal"/>
      <w:lvlText w:val="%8."/>
      <w:lvlJc w:val="left"/>
      <w:pPr>
        <w:tabs>
          <w:tab w:val="num" w:pos="7524"/>
        </w:tabs>
        <w:ind w:left="7524" w:hanging="360"/>
      </w:pPr>
    </w:lvl>
    <w:lvl w:ilvl="8" w:tplc="040C0005">
      <w:start w:val="1"/>
      <w:numFmt w:val="decimal"/>
      <w:lvlText w:val="%9."/>
      <w:lvlJc w:val="left"/>
      <w:pPr>
        <w:tabs>
          <w:tab w:val="num" w:pos="8244"/>
        </w:tabs>
        <w:ind w:left="8244" w:hanging="360"/>
      </w:pPr>
    </w:lvl>
  </w:abstractNum>
  <w:abstractNum w:abstractNumId="6" w15:restartNumberingAfterBreak="0">
    <w:nsid w:val="28D370FB"/>
    <w:multiLevelType w:val="hybridMultilevel"/>
    <w:tmpl w:val="16AC4240"/>
    <w:lvl w:ilvl="0" w:tplc="040C0011">
      <w:start w:val="1"/>
      <w:numFmt w:val="decimal"/>
      <w:lvlText w:val="%1)"/>
      <w:lvlJc w:val="left"/>
      <w:pPr>
        <w:tabs>
          <w:tab w:val="num" w:pos="720"/>
        </w:tabs>
        <w:ind w:left="720" w:hanging="360"/>
      </w:pPr>
      <w:rPr>
        <w:rFonts w:hint="default"/>
      </w:rPr>
    </w:lvl>
    <w:lvl w:ilvl="1" w:tplc="E4CC07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AD3129"/>
    <w:multiLevelType w:val="hybridMultilevel"/>
    <w:tmpl w:val="42A2A41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8" w15:restartNumberingAfterBreak="0">
    <w:nsid w:val="2CCC54A5"/>
    <w:multiLevelType w:val="hybridMultilevel"/>
    <w:tmpl w:val="7AD26A2E"/>
    <w:lvl w:ilvl="0" w:tplc="040C0011">
      <w:start w:val="1"/>
      <w:numFmt w:val="decimal"/>
      <w:lvlText w:val="%1)"/>
      <w:lvlJc w:val="left"/>
      <w:pPr>
        <w:tabs>
          <w:tab w:val="num" w:pos="720"/>
        </w:tabs>
        <w:ind w:left="720" w:hanging="360"/>
      </w:pPr>
      <w:rPr>
        <w:rFonts w:hint="default"/>
      </w:rPr>
    </w:lvl>
    <w:lvl w:ilvl="1" w:tplc="E786A74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4B00038"/>
    <w:multiLevelType w:val="hybridMultilevel"/>
    <w:tmpl w:val="367CC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946236"/>
    <w:multiLevelType w:val="hybridMultilevel"/>
    <w:tmpl w:val="E9AE4A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E2778"/>
    <w:multiLevelType w:val="hybridMultilevel"/>
    <w:tmpl w:val="3AE4C46A"/>
    <w:lvl w:ilvl="0" w:tplc="7320F08E">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90872"/>
    <w:multiLevelType w:val="multilevel"/>
    <w:tmpl w:val="1746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E299B"/>
    <w:multiLevelType w:val="hybridMultilevel"/>
    <w:tmpl w:val="741CCFEC"/>
    <w:lvl w:ilvl="0" w:tplc="F520876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E29B3"/>
    <w:multiLevelType w:val="hybridMultilevel"/>
    <w:tmpl w:val="22B03974"/>
    <w:lvl w:ilvl="0" w:tplc="5FEC360E">
      <w:start w:val="2"/>
      <w:numFmt w:val="bullet"/>
      <w:lvlText w:val="-"/>
      <w:lvlJc w:val="left"/>
      <w:pPr>
        <w:tabs>
          <w:tab w:val="num" w:pos="720"/>
        </w:tabs>
        <w:ind w:left="720" w:hanging="360"/>
      </w:pPr>
      <w:rPr>
        <w:rFonts w:ascii="Verdana" w:eastAsia="Times New Roman" w:hAnsi="Verdana" w:cs="Arial"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D56C5"/>
    <w:multiLevelType w:val="hybridMultilevel"/>
    <w:tmpl w:val="56022458"/>
    <w:lvl w:ilvl="0" w:tplc="C3B0D18A">
      <w:start w:val="25"/>
      <w:numFmt w:val="bullet"/>
      <w:lvlText w:val=""/>
      <w:lvlJc w:val="left"/>
      <w:pPr>
        <w:tabs>
          <w:tab w:val="num" w:pos="2484"/>
        </w:tabs>
        <w:ind w:left="2484" w:hanging="360"/>
      </w:pPr>
      <w:rPr>
        <w:rFonts w:ascii="Wingdings" w:eastAsia="Times New Roman" w:hAnsi="Wingdings" w:cs="Arial" w:hint="default"/>
      </w:rPr>
    </w:lvl>
    <w:lvl w:ilvl="1" w:tplc="040C0003">
      <w:start w:val="1"/>
      <w:numFmt w:val="decimal"/>
      <w:lvlText w:val="%2."/>
      <w:lvlJc w:val="left"/>
      <w:pPr>
        <w:tabs>
          <w:tab w:val="num" w:pos="3204"/>
        </w:tabs>
        <w:ind w:left="3204" w:hanging="360"/>
      </w:pPr>
    </w:lvl>
    <w:lvl w:ilvl="2" w:tplc="040C0005">
      <w:start w:val="1"/>
      <w:numFmt w:val="decimal"/>
      <w:lvlText w:val="%3."/>
      <w:lvlJc w:val="left"/>
      <w:pPr>
        <w:tabs>
          <w:tab w:val="num" w:pos="3924"/>
        </w:tabs>
        <w:ind w:left="3924" w:hanging="360"/>
      </w:pPr>
    </w:lvl>
    <w:lvl w:ilvl="3" w:tplc="040C0001">
      <w:start w:val="1"/>
      <w:numFmt w:val="decimal"/>
      <w:lvlText w:val="%4."/>
      <w:lvlJc w:val="left"/>
      <w:pPr>
        <w:tabs>
          <w:tab w:val="num" w:pos="4644"/>
        </w:tabs>
        <w:ind w:left="4644" w:hanging="360"/>
      </w:pPr>
    </w:lvl>
    <w:lvl w:ilvl="4" w:tplc="040C0003">
      <w:start w:val="1"/>
      <w:numFmt w:val="decimal"/>
      <w:lvlText w:val="%5."/>
      <w:lvlJc w:val="left"/>
      <w:pPr>
        <w:tabs>
          <w:tab w:val="num" w:pos="5364"/>
        </w:tabs>
        <w:ind w:left="5364" w:hanging="360"/>
      </w:pPr>
    </w:lvl>
    <w:lvl w:ilvl="5" w:tplc="040C0005">
      <w:start w:val="1"/>
      <w:numFmt w:val="decimal"/>
      <w:lvlText w:val="%6."/>
      <w:lvlJc w:val="left"/>
      <w:pPr>
        <w:tabs>
          <w:tab w:val="num" w:pos="6084"/>
        </w:tabs>
        <w:ind w:left="6084" w:hanging="360"/>
      </w:pPr>
    </w:lvl>
    <w:lvl w:ilvl="6" w:tplc="040C0001">
      <w:start w:val="1"/>
      <w:numFmt w:val="decimal"/>
      <w:lvlText w:val="%7."/>
      <w:lvlJc w:val="left"/>
      <w:pPr>
        <w:tabs>
          <w:tab w:val="num" w:pos="6804"/>
        </w:tabs>
        <w:ind w:left="6804" w:hanging="360"/>
      </w:pPr>
    </w:lvl>
    <w:lvl w:ilvl="7" w:tplc="040C0003">
      <w:start w:val="1"/>
      <w:numFmt w:val="decimal"/>
      <w:lvlText w:val="%8."/>
      <w:lvlJc w:val="left"/>
      <w:pPr>
        <w:tabs>
          <w:tab w:val="num" w:pos="7524"/>
        </w:tabs>
        <w:ind w:left="7524" w:hanging="360"/>
      </w:pPr>
    </w:lvl>
    <w:lvl w:ilvl="8" w:tplc="040C0005">
      <w:start w:val="1"/>
      <w:numFmt w:val="decimal"/>
      <w:lvlText w:val="%9."/>
      <w:lvlJc w:val="left"/>
      <w:pPr>
        <w:tabs>
          <w:tab w:val="num" w:pos="8244"/>
        </w:tabs>
        <w:ind w:left="8244" w:hanging="360"/>
      </w:pPr>
    </w:lvl>
  </w:abstractNum>
  <w:abstractNum w:abstractNumId="16" w15:restartNumberingAfterBreak="0">
    <w:nsid w:val="50A33B89"/>
    <w:multiLevelType w:val="hybridMultilevel"/>
    <w:tmpl w:val="5AE8D16C"/>
    <w:lvl w:ilvl="0" w:tplc="5FEC360E">
      <w:start w:val="2"/>
      <w:numFmt w:val="bullet"/>
      <w:lvlText w:val="-"/>
      <w:lvlJc w:val="left"/>
      <w:pPr>
        <w:tabs>
          <w:tab w:val="num" w:pos="720"/>
        </w:tabs>
        <w:ind w:left="720" w:hanging="360"/>
      </w:pPr>
      <w:rPr>
        <w:rFonts w:ascii="Verdana" w:eastAsia="Times New Roman" w:hAnsi="Verdana" w:cs="Arial"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404B8"/>
    <w:multiLevelType w:val="hybridMultilevel"/>
    <w:tmpl w:val="3B8E20EC"/>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BB6622F"/>
    <w:multiLevelType w:val="hybridMultilevel"/>
    <w:tmpl w:val="EFF63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EA6A2C"/>
    <w:multiLevelType w:val="hybridMultilevel"/>
    <w:tmpl w:val="EEC0F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6C7F5A"/>
    <w:multiLevelType w:val="hybridMultilevel"/>
    <w:tmpl w:val="7D3E1BA6"/>
    <w:lvl w:ilvl="0" w:tplc="F9E44744">
      <w:start w:val="3"/>
      <w:numFmt w:val="bullet"/>
      <w:lvlText w:val=""/>
      <w:lvlJc w:val="left"/>
      <w:pPr>
        <w:tabs>
          <w:tab w:val="num" w:pos="1776"/>
        </w:tabs>
        <w:ind w:left="1776" w:hanging="360"/>
      </w:pPr>
      <w:rPr>
        <w:rFonts w:ascii="Wingdings" w:eastAsia="Times New Roman" w:hAnsi="Wingdings" w:cs="Aria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2A692D"/>
    <w:multiLevelType w:val="hybridMultilevel"/>
    <w:tmpl w:val="C8FC2606"/>
    <w:lvl w:ilvl="0" w:tplc="3606EECC">
      <w:numFmt w:val="bullet"/>
      <w:lvlText w:val=""/>
      <w:lvlJc w:val="left"/>
      <w:pPr>
        <w:tabs>
          <w:tab w:val="num" w:pos="1545"/>
        </w:tabs>
        <w:ind w:left="1545" w:hanging="360"/>
      </w:pPr>
      <w:rPr>
        <w:rFonts w:ascii="Symbol" w:eastAsia="Times New Roman" w:hAnsi="Symbol" w:cs="Times New Roman" w:hint="default"/>
      </w:rPr>
    </w:lvl>
    <w:lvl w:ilvl="1" w:tplc="040C0003" w:tentative="1">
      <w:start w:val="1"/>
      <w:numFmt w:val="bullet"/>
      <w:lvlText w:val="o"/>
      <w:lvlJc w:val="left"/>
      <w:pPr>
        <w:tabs>
          <w:tab w:val="num" w:pos="2265"/>
        </w:tabs>
        <w:ind w:left="2265" w:hanging="360"/>
      </w:pPr>
      <w:rPr>
        <w:rFonts w:ascii="Courier New" w:hAnsi="Courier New" w:hint="default"/>
      </w:rPr>
    </w:lvl>
    <w:lvl w:ilvl="2" w:tplc="040C0005" w:tentative="1">
      <w:start w:val="1"/>
      <w:numFmt w:val="bullet"/>
      <w:lvlText w:val=""/>
      <w:lvlJc w:val="left"/>
      <w:pPr>
        <w:tabs>
          <w:tab w:val="num" w:pos="2985"/>
        </w:tabs>
        <w:ind w:left="2985" w:hanging="360"/>
      </w:pPr>
      <w:rPr>
        <w:rFonts w:ascii="Wingdings" w:hAnsi="Wingdings" w:hint="default"/>
      </w:rPr>
    </w:lvl>
    <w:lvl w:ilvl="3" w:tplc="040C0001" w:tentative="1">
      <w:start w:val="1"/>
      <w:numFmt w:val="bullet"/>
      <w:lvlText w:val=""/>
      <w:lvlJc w:val="left"/>
      <w:pPr>
        <w:tabs>
          <w:tab w:val="num" w:pos="3705"/>
        </w:tabs>
        <w:ind w:left="3705" w:hanging="360"/>
      </w:pPr>
      <w:rPr>
        <w:rFonts w:ascii="Symbol" w:hAnsi="Symbol" w:hint="default"/>
      </w:rPr>
    </w:lvl>
    <w:lvl w:ilvl="4" w:tplc="040C0003" w:tentative="1">
      <w:start w:val="1"/>
      <w:numFmt w:val="bullet"/>
      <w:lvlText w:val="o"/>
      <w:lvlJc w:val="left"/>
      <w:pPr>
        <w:tabs>
          <w:tab w:val="num" w:pos="4425"/>
        </w:tabs>
        <w:ind w:left="4425" w:hanging="360"/>
      </w:pPr>
      <w:rPr>
        <w:rFonts w:ascii="Courier New" w:hAnsi="Courier New" w:hint="default"/>
      </w:rPr>
    </w:lvl>
    <w:lvl w:ilvl="5" w:tplc="040C0005" w:tentative="1">
      <w:start w:val="1"/>
      <w:numFmt w:val="bullet"/>
      <w:lvlText w:val=""/>
      <w:lvlJc w:val="left"/>
      <w:pPr>
        <w:tabs>
          <w:tab w:val="num" w:pos="5145"/>
        </w:tabs>
        <w:ind w:left="5145" w:hanging="360"/>
      </w:pPr>
      <w:rPr>
        <w:rFonts w:ascii="Wingdings" w:hAnsi="Wingdings" w:hint="default"/>
      </w:rPr>
    </w:lvl>
    <w:lvl w:ilvl="6" w:tplc="040C0001" w:tentative="1">
      <w:start w:val="1"/>
      <w:numFmt w:val="bullet"/>
      <w:lvlText w:val=""/>
      <w:lvlJc w:val="left"/>
      <w:pPr>
        <w:tabs>
          <w:tab w:val="num" w:pos="5865"/>
        </w:tabs>
        <w:ind w:left="5865" w:hanging="360"/>
      </w:pPr>
      <w:rPr>
        <w:rFonts w:ascii="Symbol" w:hAnsi="Symbol" w:hint="default"/>
      </w:rPr>
    </w:lvl>
    <w:lvl w:ilvl="7" w:tplc="040C0003" w:tentative="1">
      <w:start w:val="1"/>
      <w:numFmt w:val="bullet"/>
      <w:lvlText w:val="o"/>
      <w:lvlJc w:val="left"/>
      <w:pPr>
        <w:tabs>
          <w:tab w:val="num" w:pos="6585"/>
        </w:tabs>
        <w:ind w:left="6585" w:hanging="360"/>
      </w:pPr>
      <w:rPr>
        <w:rFonts w:ascii="Courier New" w:hAnsi="Courier New" w:hint="default"/>
      </w:rPr>
    </w:lvl>
    <w:lvl w:ilvl="8" w:tplc="040C0005" w:tentative="1">
      <w:start w:val="1"/>
      <w:numFmt w:val="bullet"/>
      <w:lvlText w:val=""/>
      <w:lvlJc w:val="left"/>
      <w:pPr>
        <w:tabs>
          <w:tab w:val="num" w:pos="7305"/>
        </w:tabs>
        <w:ind w:left="7305" w:hanging="360"/>
      </w:pPr>
      <w:rPr>
        <w:rFonts w:ascii="Wingdings" w:hAnsi="Wingdings" w:hint="default"/>
      </w:rPr>
    </w:lvl>
  </w:abstractNum>
  <w:abstractNum w:abstractNumId="22" w15:restartNumberingAfterBreak="0">
    <w:nsid w:val="768065C8"/>
    <w:multiLevelType w:val="hybridMultilevel"/>
    <w:tmpl w:val="F9A8388C"/>
    <w:lvl w:ilvl="0" w:tplc="F58A2F88">
      <w:start w:val="1"/>
      <w:numFmt w:val="bullet"/>
      <w:lvlText w:val=""/>
      <w:lvlJc w:val="left"/>
      <w:pPr>
        <w:tabs>
          <w:tab w:val="num" w:pos="720"/>
        </w:tabs>
        <w:ind w:left="720" w:hanging="360"/>
      </w:pPr>
      <w:rPr>
        <w:rFonts w:ascii="Wingdings" w:hAnsi="Wingdings"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900DA"/>
    <w:multiLevelType w:val="hybridMultilevel"/>
    <w:tmpl w:val="B2620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7C216C"/>
    <w:multiLevelType w:val="hybridMultilevel"/>
    <w:tmpl w:val="4816CDAC"/>
    <w:lvl w:ilvl="0" w:tplc="1114ADE8">
      <w:start w:val="3"/>
      <w:numFmt w:val="bullet"/>
      <w:lvlText w:val=""/>
      <w:lvlJc w:val="left"/>
      <w:pPr>
        <w:tabs>
          <w:tab w:val="num" w:pos="720"/>
        </w:tabs>
        <w:ind w:left="720" w:hanging="360"/>
      </w:pPr>
      <w:rPr>
        <w:rFonts w:ascii="Wingdings" w:eastAsia="Times New Roman" w:hAnsi="Wingdings"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B5061"/>
    <w:multiLevelType w:val="hybridMultilevel"/>
    <w:tmpl w:val="A2E6D96A"/>
    <w:lvl w:ilvl="0" w:tplc="F58A2F88">
      <w:start w:val="1"/>
      <w:numFmt w:val="bullet"/>
      <w:lvlText w:val=""/>
      <w:lvlJc w:val="left"/>
      <w:pPr>
        <w:tabs>
          <w:tab w:val="num" w:pos="720"/>
        </w:tabs>
        <w:ind w:left="720" w:hanging="360"/>
      </w:pPr>
      <w:rPr>
        <w:rFonts w:ascii="Wingdings" w:hAnsi="Wingdings"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3"/>
  </w:num>
  <w:num w:numId="4">
    <w:abstractNumId w:val="4"/>
  </w:num>
  <w:num w:numId="5">
    <w:abstractNumId w:val="21"/>
  </w:num>
  <w:num w:numId="6">
    <w:abstractNumId w:val="6"/>
  </w:num>
  <w:num w:numId="7">
    <w:abstractNumId w:val="17"/>
  </w:num>
  <w:num w:numId="8">
    <w:abstractNumId w:val="8"/>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25"/>
  </w:num>
  <w:num w:numId="13">
    <w:abstractNumId w:val="11"/>
  </w:num>
  <w:num w:numId="14">
    <w:abstractNumId w:val="10"/>
  </w:num>
  <w:num w:numId="15">
    <w:abstractNumId w:val="0"/>
  </w:num>
  <w:num w:numId="16">
    <w:abstractNumId w:val="14"/>
  </w:num>
  <w:num w:numId="17">
    <w:abstractNumId w:val="16"/>
  </w:num>
  <w:num w:numId="18">
    <w:abstractNumId w:val="24"/>
  </w:num>
  <w:num w:numId="19">
    <w:abstractNumId w:val="20"/>
  </w:num>
  <w:num w:numId="2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23"/>
  </w:num>
  <w:num w:numId="26">
    <w:abstractNumId w:val="9"/>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A1"/>
    <w:rsid w:val="000059FF"/>
    <w:rsid w:val="00026403"/>
    <w:rsid w:val="00040854"/>
    <w:rsid w:val="00043B8C"/>
    <w:rsid w:val="00047416"/>
    <w:rsid w:val="0005207A"/>
    <w:rsid w:val="00055C2E"/>
    <w:rsid w:val="0005666B"/>
    <w:rsid w:val="000646FC"/>
    <w:rsid w:val="0007092D"/>
    <w:rsid w:val="00073CEE"/>
    <w:rsid w:val="00075412"/>
    <w:rsid w:val="000815D3"/>
    <w:rsid w:val="000949B0"/>
    <w:rsid w:val="000B1EFA"/>
    <w:rsid w:val="000C7410"/>
    <w:rsid w:val="000C79E5"/>
    <w:rsid w:val="000D0D5E"/>
    <w:rsid w:val="000F2DF3"/>
    <w:rsid w:val="000F51A2"/>
    <w:rsid w:val="000F650F"/>
    <w:rsid w:val="00100F55"/>
    <w:rsid w:val="001111DC"/>
    <w:rsid w:val="00111E39"/>
    <w:rsid w:val="00122CC6"/>
    <w:rsid w:val="00140DBC"/>
    <w:rsid w:val="00153B4C"/>
    <w:rsid w:val="00157CEA"/>
    <w:rsid w:val="00181129"/>
    <w:rsid w:val="001A19C6"/>
    <w:rsid w:val="001A28A7"/>
    <w:rsid w:val="001A3517"/>
    <w:rsid w:val="001B4448"/>
    <w:rsid w:val="001D04B9"/>
    <w:rsid w:val="001D1264"/>
    <w:rsid w:val="001F0B64"/>
    <w:rsid w:val="001F5644"/>
    <w:rsid w:val="001F56D2"/>
    <w:rsid w:val="00201A57"/>
    <w:rsid w:val="00205740"/>
    <w:rsid w:val="00206752"/>
    <w:rsid w:val="00227E4A"/>
    <w:rsid w:val="00241D65"/>
    <w:rsid w:val="0024668A"/>
    <w:rsid w:val="00251C1D"/>
    <w:rsid w:val="00253237"/>
    <w:rsid w:val="00257435"/>
    <w:rsid w:val="00270C72"/>
    <w:rsid w:val="00280D96"/>
    <w:rsid w:val="00281B77"/>
    <w:rsid w:val="002C588A"/>
    <w:rsid w:val="002D5065"/>
    <w:rsid w:val="002E56FF"/>
    <w:rsid w:val="002F2E93"/>
    <w:rsid w:val="002F7124"/>
    <w:rsid w:val="00300E68"/>
    <w:rsid w:val="00304FF2"/>
    <w:rsid w:val="00306231"/>
    <w:rsid w:val="00324AE0"/>
    <w:rsid w:val="00327E23"/>
    <w:rsid w:val="00337F54"/>
    <w:rsid w:val="00343730"/>
    <w:rsid w:val="00347DC0"/>
    <w:rsid w:val="003556AE"/>
    <w:rsid w:val="0035716F"/>
    <w:rsid w:val="0036027C"/>
    <w:rsid w:val="00363D1C"/>
    <w:rsid w:val="0038262E"/>
    <w:rsid w:val="00390583"/>
    <w:rsid w:val="00391E0D"/>
    <w:rsid w:val="003A7C42"/>
    <w:rsid w:val="003C6040"/>
    <w:rsid w:val="003D320E"/>
    <w:rsid w:val="003E07FC"/>
    <w:rsid w:val="003E32CE"/>
    <w:rsid w:val="003E7477"/>
    <w:rsid w:val="003E7EAC"/>
    <w:rsid w:val="004036CD"/>
    <w:rsid w:val="00403AF1"/>
    <w:rsid w:val="00405961"/>
    <w:rsid w:val="004108F9"/>
    <w:rsid w:val="00434EAF"/>
    <w:rsid w:val="004365A1"/>
    <w:rsid w:val="004366A4"/>
    <w:rsid w:val="00442F8A"/>
    <w:rsid w:val="0045569F"/>
    <w:rsid w:val="004610CE"/>
    <w:rsid w:val="004639E8"/>
    <w:rsid w:val="00470B0D"/>
    <w:rsid w:val="00471AD5"/>
    <w:rsid w:val="00475BFB"/>
    <w:rsid w:val="004761C6"/>
    <w:rsid w:val="0048216A"/>
    <w:rsid w:val="00486D00"/>
    <w:rsid w:val="0049244C"/>
    <w:rsid w:val="00496011"/>
    <w:rsid w:val="004A1E10"/>
    <w:rsid w:val="004C5970"/>
    <w:rsid w:val="004D34E1"/>
    <w:rsid w:val="004D5BE7"/>
    <w:rsid w:val="004D6279"/>
    <w:rsid w:val="004D7A1D"/>
    <w:rsid w:val="004E4EE5"/>
    <w:rsid w:val="004E4FF5"/>
    <w:rsid w:val="004F4BD8"/>
    <w:rsid w:val="004F6DA0"/>
    <w:rsid w:val="0050156B"/>
    <w:rsid w:val="0053033F"/>
    <w:rsid w:val="00530646"/>
    <w:rsid w:val="00535B80"/>
    <w:rsid w:val="005409EF"/>
    <w:rsid w:val="00542B68"/>
    <w:rsid w:val="00552DB7"/>
    <w:rsid w:val="005607D1"/>
    <w:rsid w:val="00562DFB"/>
    <w:rsid w:val="00566B23"/>
    <w:rsid w:val="00573C77"/>
    <w:rsid w:val="00577B1C"/>
    <w:rsid w:val="0058316D"/>
    <w:rsid w:val="005854FD"/>
    <w:rsid w:val="00590C96"/>
    <w:rsid w:val="005A1E65"/>
    <w:rsid w:val="005D2EA3"/>
    <w:rsid w:val="005E0EE2"/>
    <w:rsid w:val="005E3727"/>
    <w:rsid w:val="0060297D"/>
    <w:rsid w:val="00614423"/>
    <w:rsid w:val="00616633"/>
    <w:rsid w:val="006315AE"/>
    <w:rsid w:val="00634975"/>
    <w:rsid w:val="00635AB5"/>
    <w:rsid w:val="00635FC5"/>
    <w:rsid w:val="00652ED7"/>
    <w:rsid w:val="00665C93"/>
    <w:rsid w:val="00670621"/>
    <w:rsid w:val="00671608"/>
    <w:rsid w:val="00673DF0"/>
    <w:rsid w:val="00686F8E"/>
    <w:rsid w:val="00690198"/>
    <w:rsid w:val="0069099B"/>
    <w:rsid w:val="006C34FA"/>
    <w:rsid w:val="006C4ED6"/>
    <w:rsid w:val="006D742D"/>
    <w:rsid w:val="006F2778"/>
    <w:rsid w:val="006F6A97"/>
    <w:rsid w:val="007030E5"/>
    <w:rsid w:val="00706F1B"/>
    <w:rsid w:val="0071153C"/>
    <w:rsid w:val="00717BBC"/>
    <w:rsid w:val="00722F19"/>
    <w:rsid w:val="007341DE"/>
    <w:rsid w:val="00740751"/>
    <w:rsid w:val="007430EF"/>
    <w:rsid w:val="00750AA2"/>
    <w:rsid w:val="007558DA"/>
    <w:rsid w:val="00775124"/>
    <w:rsid w:val="0079145F"/>
    <w:rsid w:val="007B28E6"/>
    <w:rsid w:val="007B4AF1"/>
    <w:rsid w:val="007B6B5D"/>
    <w:rsid w:val="007C0E69"/>
    <w:rsid w:val="007D78DB"/>
    <w:rsid w:val="007F7380"/>
    <w:rsid w:val="007F7671"/>
    <w:rsid w:val="00802B88"/>
    <w:rsid w:val="0081078B"/>
    <w:rsid w:val="008236FF"/>
    <w:rsid w:val="00830EE5"/>
    <w:rsid w:val="00843945"/>
    <w:rsid w:val="008470B7"/>
    <w:rsid w:val="00853706"/>
    <w:rsid w:val="00853DAA"/>
    <w:rsid w:val="0086209D"/>
    <w:rsid w:val="00862BB9"/>
    <w:rsid w:val="008D3CD1"/>
    <w:rsid w:val="008D3E4F"/>
    <w:rsid w:val="008D6914"/>
    <w:rsid w:val="008E625E"/>
    <w:rsid w:val="008F5765"/>
    <w:rsid w:val="009230A1"/>
    <w:rsid w:val="009323FE"/>
    <w:rsid w:val="00932EF3"/>
    <w:rsid w:val="009331AA"/>
    <w:rsid w:val="009335B3"/>
    <w:rsid w:val="009371C8"/>
    <w:rsid w:val="009511BD"/>
    <w:rsid w:val="0096500A"/>
    <w:rsid w:val="00977DB1"/>
    <w:rsid w:val="009803BD"/>
    <w:rsid w:val="00980449"/>
    <w:rsid w:val="00996049"/>
    <w:rsid w:val="009B1221"/>
    <w:rsid w:val="009B4671"/>
    <w:rsid w:val="009B508F"/>
    <w:rsid w:val="009B58C0"/>
    <w:rsid w:val="009D0A7E"/>
    <w:rsid w:val="009D3F63"/>
    <w:rsid w:val="009E2BA6"/>
    <w:rsid w:val="009E7780"/>
    <w:rsid w:val="009F3696"/>
    <w:rsid w:val="009F3D26"/>
    <w:rsid w:val="009F601C"/>
    <w:rsid w:val="00A074D2"/>
    <w:rsid w:val="00A17913"/>
    <w:rsid w:val="00A24C22"/>
    <w:rsid w:val="00A25DA8"/>
    <w:rsid w:val="00A35CF2"/>
    <w:rsid w:val="00A43144"/>
    <w:rsid w:val="00A44727"/>
    <w:rsid w:val="00A56943"/>
    <w:rsid w:val="00A71802"/>
    <w:rsid w:val="00A739DF"/>
    <w:rsid w:val="00A81DA5"/>
    <w:rsid w:val="00A828B8"/>
    <w:rsid w:val="00A8534D"/>
    <w:rsid w:val="00A86E81"/>
    <w:rsid w:val="00AA0A48"/>
    <w:rsid w:val="00AA2D71"/>
    <w:rsid w:val="00AA7E57"/>
    <w:rsid w:val="00AC2BC5"/>
    <w:rsid w:val="00AC4992"/>
    <w:rsid w:val="00AD3076"/>
    <w:rsid w:val="00AD4F3E"/>
    <w:rsid w:val="00AE341B"/>
    <w:rsid w:val="00AE696B"/>
    <w:rsid w:val="00AF7CE6"/>
    <w:rsid w:val="00B022D4"/>
    <w:rsid w:val="00B072C3"/>
    <w:rsid w:val="00B125E6"/>
    <w:rsid w:val="00B12D25"/>
    <w:rsid w:val="00B244EB"/>
    <w:rsid w:val="00B35F8A"/>
    <w:rsid w:val="00B52D93"/>
    <w:rsid w:val="00B53A10"/>
    <w:rsid w:val="00B656C3"/>
    <w:rsid w:val="00B66073"/>
    <w:rsid w:val="00B80D97"/>
    <w:rsid w:val="00B972B3"/>
    <w:rsid w:val="00B97F31"/>
    <w:rsid w:val="00BA482A"/>
    <w:rsid w:val="00BB0BBF"/>
    <w:rsid w:val="00BC646F"/>
    <w:rsid w:val="00BE2AAA"/>
    <w:rsid w:val="00BF044C"/>
    <w:rsid w:val="00C30855"/>
    <w:rsid w:val="00C310B0"/>
    <w:rsid w:val="00C43A79"/>
    <w:rsid w:val="00C4703E"/>
    <w:rsid w:val="00C537CA"/>
    <w:rsid w:val="00C626E6"/>
    <w:rsid w:val="00C62EE7"/>
    <w:rsid w:val="00C63FCB"/>
    <w:rsid w:val="00C9232A"/>
    <w:rsid w:val="00CB0C3C"/>
    <w:rsid w:val="00CB369B"/>
    <w:rsid w:val="00CD2D8F"/>
    <w:rsid w:val="00CD3843"/>
    <w:rsid w:val="00CE0E3E"/>
    <w:rsid w:val="00D04600"/>
    <w:rsid w:val="00D1207B"/>
    <w:rsid w:val="00D13824"/>
    <w:rsid w:val="00D27E25"/>
    <w:rsid w:val="00D47C3A"/>
    <w:rsid w:val="00D5028A"/>
    <w:rsid w:val="00D514D7"/>
    <w:rsid w:val="00D537D4"/>
    <w:rsid w:val="00D5542F"/>
    <w:rsid w:val="00D616ED"/>
    <w:rsid w:val="00D62E41"/>
    <w:rsid w:val="00D63DE9"/>
    <w:rsid w:val="00D93991"/>
    <w:rsid w:val="00D949B6"/>
    <w:rsid w:val="00D971A2"/>
    <w:rsid w:val="00DA2136"/>
    <w:rsid w:val="00DA30E6"/>
    <w:rsid w:val="00DA382E"/>
    <w:rsid w:val="00DB4D22"/>
    <w:rsid w:val="00DC6FFB"/>
    <w:rsid w:val="00DD0A67"/>
    <w:rsid w:val="00DE3433"/>
    <w:rsid w:val="00DE551A"/>
    <w:rsid w:val="00DF06EC"/>
    <w:rsid w:val="00E0390E"/>
    <w:rsid w:val="00E10AA1"/>
    <w:rsid w:val="00E10C2E"/>
    <w:rsid w:val="00E1137B"/>
    <w:rsid w:val="00E153A6"/>
    <w:rsid w:val="00E30F13"/>
    <w:rsid w:val="00E33950"/>
    <w:rsid w:val="00E43D19"/>
    <w:rsid w:val="00E6431A"/>
    <w:rsid w:val="00E804DF"/>
    <w:rsid w:val="00E81323"/>
    <w:rsid w:val="00E84D69"/>
    <w:rsid w:val="00E87DD2"/>
    <w:rsid w:val="00E93667"/>
    <w:rsid w:val="00E9686A"/>
    <w:rsid w:val="00EA2416"/>
    <w:rsid w:val="00EA4402"/>
    <w:rsid w:val="00EA47E1"/>
    <w:rsid w:val="00EA5AD0"/>
    <w:rsid w:val="00EC6655"/>
    <w:rsid w:val="00EC7BF6"/>
    <w:rsid w:val="00ED07F0"/>
    <w:rsid w:val="00ED55DC"/>
    <w:rsid w:val="00F00A57"/>
    <w:rsid w:val="00F0548D"/>
    <w:rsid w:val="00F241CF"/>
    <w:rsid w:val="00F26FC9"/>
    <w:rsid w:val="00F46504"/>
    <w:rsid w:val="00F50DE0"/>
    <w:rsid w:val="00F62C6C"/>
    <w:rsid w:val="00F62CDF"/>
    <w:rsid w:val="00F62D94"/>
    <w:rsid w:val="00F67AC6"/>
    <w:rsid w:val="00F7709E"/>
    <w:rsid w:val="00F80F86"/>
    <w:rsid w:val="00F84AB7"/>
    <w:rsid w:val="00F91E5C"/>
    <w:rsid w:val="00FA553B"/>
    <w:rsid w:val="00FB398C"/>
    <w:rsid w:val="00FB774E"/>
    <w:rsid w:val="00FD3A39"/>
    <w:rsid w:val="00FD4746"/>
    <w:rsid w:val="00FE46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22B31"/>
  <w15:docId w15:val="{29059303-40AD-423B-88B0-E11E6318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B4C"/>
    <w:rPr>
      <w:sz w:val="24"/>
      <w:szCs w:val="24"/>
    </w:rPr>
  </w:style>
  <w:style w:type="paragraph" w:styleId="Titre1">
    <w:name w:val="heading 1"/>
    <w:basedOn w:val="Normal"/>
    <w:qFormat/>
    <w:rsid w:val="00153B4C"/>
    <w:pPr>
      <w:spacing w:before="100" w:beforeAutospacing="1" w:after="100" w:afterAutospacing="1"/>
      <w:outlineLvl w:val="0"/>
    </w:pPr>
    <w:rPr>
      <w:b/>
      <w:bCs/>
      <w:kern w:val="36"/>
      <w:sz w:val="48"/>
      <w:szCs w:val="48"/>
    </w:rPr>
  </w:style>
  <w:style w:type="paragraph" w:styleId="Titre2">
    <w:name w:val="heading 2"/>
    <w:basedOn w:val="Normal"/>
    <w:next w:val="Normal"/>
    <w:qFormat/>
    <w:rsid w:val="00153B4C"/>
    <w:pPr>
      <w:keepNext/>
      <w:jc w:val="center"/>
      <w:outlineLvl w:val="1"/>
    </w:pPr>
    <w:rPr>
      <w:rFonts w:ascii="Albertus Medium" w:hAnsi="Albertus Medium" w:cs="Arial"/>
      <w:b/>
      <w:bCs/>
      <w:sz w:val="36"/>
    </w:rPr>
  </w:style>
  <w:style w:type="paragraph" w:styleId="Titre3">
    <w:name w:val="heading 3"/>
    <w:basedOn w:val="Normal"/>
    <w:next w:val="Normal"/>
    <w:qFormat/>
    <w:rsid w:val="00153B4C"/>
    <w:pPr>
      <w:keepNext/>
      <w:outlineLvl w:val="2"/>
    </w:pPr>
    <w:rPr>
      <w:b/>
      <w:bCs/>
      <w:sz w:val="36"/>
    </w:rPr>
  </w:style>
  <w:style w:type="paragraph" w:styleId="Titre4">
    <w:name w:val="heading 4"/>
    <w:basedOn w:val="Normal"/>
    <w:next w:val="Normal"/>
    <w:qFormat/>
    <w:rsid w:val="00153B4C"/>
    <w:pPr>
      <w:keepNext/>
      <w:outlineLvl w:val="3"/>
    </w:pPr>
    <w:rPr>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3B4C"/>
    <w:pPr>
      <w:tabs>
        <w:tab w:val="center" w:pos="4536"/>
        <w:tab w:val="right" w:pos="9072"/>
      </w:tabs>
    </w:pPr>
  </w:style>
  <w:style w:type="paragraph" w:styleId="Pieddepage">
    <w:name w:val="footer"/>
    <w:basedOn w:val="Normal"/>
    <w:link w:val="PieddepageCar"/>
    <w:uiPriority w:val="99"/>
    <w:rsid w:val="00153B4C"/>
    <w:pPr>
      <w:tabs>
        <w:tab w:val="center" w:pos="4536"/>
        <w:tab w:val="right" w:pos="9072"/>
      </w:tabs>
    </w:pPr>
  </w:style>
  <w:style w:type="paragraph" w:styleId="Retraitcorpsdetexte">
    <w:name w:val="Body Text Indent"/>
    <w:basedOn w:val="Normal"/>
    <w:rsid w:val="00153B4C"/>
    <w:pPr>
      <w:ind w:left="360"/>
    </w:pPr>
    <w:rPr>
      <w:rFonts w:ascii="Antique Olive" w:hAnsi="Antique Olive"/>
    </w:rPr>
  </w:style>
  <w:style w:type="paragraph" w:styleId="Retraitcorpsdetexte2">
    <w:name w:val="Body Text Indent 2"/>
    <w:basedOn w:val="Normal"/>
    <w:rsid w:val="00153B4C"/>
    <w:pPr>
      <w:ind w:firstLine="360"/>
    </w:pPr>
    <w:rPr>
      <w:rFonts w:ascii="Arial" w:hAnsi="Arial" w:cs="Arial"/>
      <w:sz w:val="28"/>
    </w:rPr>
  </w:style>
  <w:style w:type="paragraph" w:styleId="Corpsdetexte">
    <w:name w:val="Body Text"/>
    <w:basedOn w:val="Normal"/>
    <w:rsid w:val="00153B4C"/>
    <w:rPr>
      <w:sz w:val="28"/>
    </w:rPr>
  </w:style>
  <w:style w:type="paragraph" w:styleId="Retraitcorpsdetexte3">
    <w:name w:val="Body Text Indent 3"/>
    <w:basedOn w:val="Normal"/>
    <w:rsid w:val="00153B4C"/>
    <w:pPr>
      <w:ind w:left="9912"/>
    </w:pPr>
    <w:rPr>
      <w:b/>
      <w:bCs/>
      <w:sz w:val="36"/>
    </w:rPr>
  </w:style>
  <w:style w:type="table" w:styleId="Grilledutableau">
    <w:name w:val="Table Grid"/>
    <w:basedOn w:val="TableauNormal"/>
    <w:rsid w:val="00A8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75124"/>
    <w:rPr>
      <w:color w:val="0000FF"/>
      <w:u w:val="single"/>
    </w:rPr>
  </w:style>
  <w:style w:type="paragraph" w:styleId="Textedebulles">
    <w:name w:val="Balloon Text"/>
    <w:basedOn w:val="Normal"/>
    <w:semiHidden/>
    <w:rsid w:val="00802B88"/>
    <w:rPr>
      <w:rFonts w:ascii="Tahoma" w:hAnsi="Tahoma" w:cs="Tahoma"/>
      <w:sz w:val="16"/>
      <w:szCs w:val="16"/>
    </w:rPr>
  </w:style>
  <w:style w:type="character" w:customStyle="1" w:styleId="EmailStyle241">
    <w:name w:val="EmailStyle241"/>
    <w:basedOn w:val="Policepardfaut"/>
    <w:semiHidden/>
    <w:rsid w:val="004639E8"/>
    <w:rPr>
      <w:rFonts w:ascii="Arial" w:hAnsi="Arial" w:cs="Arial" w:hint="default"/>
      <w:color w:val="auto"/>
    </w:rPr>
  </w:style>
  <w:style w:type="paragraph" w:styleId="Paragraphedeliste">
    <w:name w:val="List Paragraph"/>
    <w:basedOn w:val="Normal"/>
    <w:uiPriority w:val="34"/>
    <w:qFormat/>
    <w:rsid w:val="001F5644"/>
    <w:pPr>
      <w:ind w:left="720"/>
      <w:contextualSpacing/>
    </w:pPr>
  </w:style>
  <w:style w:type="character" w:customStyle="1" w:styleId="PieddepageCar">
    <w:name w:val="Pied de page Car"/>
    <w:basedOn w:val="Policepardfaut"/>
    <w:link w:val="Pieddepage"/>
    <w:uiPriority w:val="99"/>
    <w:rsid w:val="00D971A2"/>
    <w:rPr>
      <w:sz w:val="24"/>
      <w:szCs w:val="24"/>
    </w:rPr>
  </w:style>
  <w:style w:type="character" w:customStyle="1" w:styleId="gmaildefault">
    <w:name w:val="gmail_default"/>
    <w:basedOn w:val="Policepardfaut"/>
    <w:rsid w:val="0086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9018">
      <w:bodyDiv w:val="1"/>
      <w:marLeft w:val="0"/>
      <w:marRight w:val="0"/>
      <w:marTop w:val="0"/>
      <w:marBottom w:val="0"/>
      <w:divBdr>
        <w:top w:val="none" w:sz="0" w:space="0" w:color="auto"/>
        <w:left w:val="none" w:sz="0" w:space="0" w:color="auto"/>
        <w:bottom w:val="none" w:sz="0" w:space="0" w:color="auto"/>
        <w:right w:val="none" w:sz="0" w:space="0" w:color="auto"/>
      </w:divBdr>
    </w:div>
    <w:div w:id="8065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2613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ECO-MEDIAS</vt:lpstr>
    </vt:vector>
  </TitlesOfParts>
  <Company>ali</Company>
  <LinksUpToDate>false</LinksUpToDate>
  <CharactersWithSpaces>3082</CharactersWithSpaces>
  <SharedDoc>false</SharedDoc>
  <HLinks>
    <vt:vector size="12" baseType="variant">
      <vt:variant>
        <vt:i4>4128873</vt:i4>
      </vt:variant>
      <vt:variant>
        <vt:i4>3</vt:i4>
      </vt:variant>
      <vt:variant>
        <vt:i4>0</vt:i4>
      </vt:variant>
      <vt:variant>
        <vt:i4>5</vt:i4>
      </vt:variant>
      <vt:variant>
        <vt:lpwstr>http://www.leconomiste.com/</vt:lpwstr>
      </vt:variant>
      <vt:variant>
        <vt:lpwstr/>
      </vt:variant>
      <vt:variant>
        <vt:i4>4128873</vt:i4>
      </vt:variant>
      <vt:variant>
        <vt:i4>0</vt:i4>
      </vt:variant>
      <vt:variant>
        <vt:i4>0</vt:i4>
      </vt:variant>
      <vt:variant>
        <vt:i4>5</vt:i4>
      </vt:variant>
      <vt:variant>
        <vt:lpwstr>http://www.leconomiste.com/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ECO-MEDIAS</dc:title>
  <dc:creator>ali</dc:creator>
  <cp:lastModifiedBy>Amal salim</cp:lastModifiedBy>
  <cp:revision>11</cp:revision>
  <cp:lastPrinted>2019-02-28T14:27:00Z</cp:lastPrinted>
  <dcterms:created xsi:type="dcterms:W3CDTF">2022-03-16T15:40:00Z</dcterms:created>
  <dcterms:modified xsi:type="dcterms:W3CDTF">2022-03-16T15:47:00Z</dcterms:modified>
</cp:coreProperties>
</file>