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0153" w14:textId="37895FE3" w:rsidR="0055153F" w:rsidRDefault="00ED6FDF" w:rsidP="00ED6FDF">
      <w:pPr>
        <w:jc w:val="both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3214FA" wp14:editId="52FE0968">
            <wp:simplePos x="0" y="0"/>
            <wp:positionH relativeFrom="margin">
              <wp:posOffset>1919605</wp:posOffset>
            </wp:positionH>
            <wp:positionV relativeFrom="paragraph">
              <wp:posOffset>-1221105</wp:posOffset>
            </wp:positionV>
            <wp:extent cx="1577340" cy="11201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9" r="21992" b="24611"/>
                    <a:stretch/>
                  </pic:blipFill>
                  <pic:spPr bwMode="auto">
                    <a:xfrm>
                      <a:off x="0" y="0"/>
                      <a:ext cx="15773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 w:rsidR="0055153F">
        <w:rPr>
          <w:b/>
          <w:bCs/>
          <w:sz w:val="36"/>
          <w:szCs w:val="36"/>
        </w:rPr>
        <w:tab/>
      </w:r>
      <w:r w:rsidR="0055153F">
        <w:rPr>
          <w:sz w:val="24"/>
          <w:szCs w:val="24"/>
        </w:rPr>
        <w:t>Le 15/06/2020</w:t>
      </w:r>
    </w:p>
    <w:p w14:paraId="59F63284" w14:textId="5611970F" w:rsidR="003F208C" w:rsidRPr="003F208C" w:rsidRDefault="003F208C" w:rsidP="003F208C">
      <w:pPr>
        <w:ind w:left="2832" w:firstLine="708"/>
        <w:jc w:val="both"/>
        <w:rPr>
          <w:b/>
          <w:bCs/>
          <w:sz w:val="36"/>
          <w:szCs w:val="36"/>
        </w:rPr>
      </w:pPr>
      <w:r w:rsidRPr="003F208C">
        <w:rPr>
          <w:b/>
          <w:bCs/>
          <w:sz w:val="36"/>
          <w:szCs w:val="36"/>
        </w:rPr>
        <w:t xml:space="preserve">Communiqué </w:t>
      </w:r>
    </w:p>
    <w:p w14:paraId="6B624D5C" w14:textId="2C30564A" w:rsidR="003F208C" w:rsidRPr="00ED6FDF" w:rsidRDefault="003F208C" w:rsidP="00ED6FDF">
      <w:pPr>
        <w:jc w:val="center"/>
        <w:rPr>
          <w:sz w:val="32"/>
          <w:szCs w:val="32"/>
        </w:rPr>
      </w:pPr>
      <w:r w:rsidRPr="003F208C">
        <w:rPr>
          <w:sz w:val="32"/>
          <w:szCs w:val="32"/>
        </w:rPr>
        <w:t xml:space="preserve">La CJEM accompagne 5 </w:t>
      </w:r>
      <w:proofErr w:type="spellStart"/>
      <w:r w:rsidRPr="003F208C">
        <w:rPr>
          <w:sz w:val="32"/>
          <w:szCs w:val="32"/>
        </w:rPr>
        <w:t>TPEs</w:t>
      </w:r>
      <w:proofErr w:type="spellEnd"/>
      <w:r w:rsidRPr="003F208C">
        <w:rPr>
          <w:sz w:val="32"/>
          <w:szCs w:val="32"/>
        </w:rPr>
        <w:t xml:space="preserve">-PMEs marocaines impactées par la </w:t>
      </w:r>
      <w:r>
        <w:rPr>
          <w:sz w:val="32"/>
          <w:szCs w:val="32"/>
        </w:rPr>
        <w:t xml:space="preserve">   </w:t>
      </w:r>
      <w:r w:rsidRPr="003F208C">
        <w:rPr>
          <w:sz w:val="32"/>
          <w:szCs w:val="32"/>
        </w:rPr>
        <w:t>COVID-19</w:t>
      </w:r>
    </w:p>
    <w:p w14:paraId="44080282" w14:textId="77777777" w:rsidR="003F208C" w:rsidRDefault="003F208C" w:rsidP="003F208C">
      <w:pPr>
        <w:jc w:val="both"/>
      </w:pPr>
    </w:p>
    <w:p w14:paraId="46D76B95" w14:textId="0E5F1DC8" w:rsidR="00744883" w:rsidRDefault="00744883" w:rsidP="003F208C">
      <w:pPr>
        <w:jc w:val="both"/>
      </w:pPr>
      <w:r>
        <w:t>Dans le cadre de sa contribution à l’élan national de lutte contre la pandémie d</w:t>
      </w:r>
      <w:r w:rsidR="0055153F">
        <w:t>e la</w:t>
      </w:r>
      <w:r>
        <w:t xml:space="preserve"> COVID-19, la Confédération des Junior-Entreprises Marocaines adapte son champ d’actions et mobilise ses Junior-Entreprises membres pour venir en aide à un maillon essentiel du tissu économique du Maroc, qui sont les </w:t>
      </w:r>
      <w:proofErr w:type="spellStart"/>
      <w:r>
        <w:t>TPEs</w:t>
      </w:r>
      <w:proofErr w:type="spellEnd"/>
      <w:r>
        <w:t xml:space="preserve"> et PMEs.</w:t>
      </w:r>
    </w:p>
    <w:p w14:paraId="29E2AE9F" w14:textId="7851E1F3" w:rsidR="008E0ABA" w:rsidRDefault="00744883" w:rsidP="003F208C">
      <w:pPr>
        <w:jc w:val="both"/>
      </w:pPr>
      <w:r>
        <w:t>Dans ce contexte incertain qui continue de susciter de nombreuses inquiétudes, sur le plan économique notamment, la CJEM s’ajoute à d’autres confédérations internationales dans cette action de soutien aux PME</w:t>
      </w:r>
      <w:r w:rsidR="008E0ABA">
        <w:t>s</w:t>
      </w:r>
      <w:r>
        <w:t xml:space="preserve"> en crise </w:t>
      </w:r>
      <w:r w:rsidR="008E0ABA">
        <w:t xml:space="preserve">qui </w:t>
      </w:r>
      <w:r>
        <w:t xml:space="preserve">s’inscrit dans le cadre de </w:t>
      </w:r>
      <w:r w:rsidR="008E0ABA">
        <w:t>la 1000-Initiative lancée par la confédération internationale des Junior-Entreprises et visant à réaliser 1000 projets gratuits pour 1000 PMEs en difficulté à travers le monde.</w:t>
      </w:r>
    </w:p>
    <w:p w14:paraId="7F11BE5B" w14:textId="1F451FA7" w:rsidR="00B709DB" w:rsidRDefault="00744883" w:rsidP="003F208C">
      <w:pPr>
        <w:jc w:val="both"/>
      </w:pPr>
      <w:r>
        <w:t xml:space="preserve">Dans ce sens, la CJEM </w:t>
      </w:r>
      <w:r w:rsidR="008E0ABA">
        <w:t>s’engage</w:t>
      </w:r>
      <w:r>
        <w:t xml:space="preserve"> à travers cette action de solidarité </w:t>
      </w:r>
      <w:r w:rsidR="008E0ABA">
        <w:t>à</w:t>
      </w:r>
      <w:r>
        <w:t xml:space="preserve"> accompagner</w:t>
      </w:r>
      <w:r w:rsidR="008E0ABA">
        <w:t xml:space="preserve"> 5 Junior-Entreprises de </w:t>
      </w:r>
      <w:r w:rsidR="005D0180">
        <w:t>s</w:t>
      </w:r>
      <w:r w:rsidR="008E0ABA">
        <w:t>es Junior</w:t>
      </w:r>
      <w:r w:rsidR="005D0180">
        <w:t>s</w:t>
      </w:r>
      <w:r w:rsidR="008E0ABA">
        <w:t xml:space="preserve"> adhérentes dans la réalisation de 5 projets gratuits pour le compte de 5 </w:t>
      </w:r>
      <w:proofErr w:type="spellStart"/>
      <w:r w:rsidR="008E0ABA">
        <w:t>TPEs</w:t>
      </w:r>
      <w:proofErr w:type="spellEnd"/>
      <w:r w:rsidR="008E0ABA">
        <w:t>-PMEs marocaines justifiant d’une difficulté financière liée à la crise sanitaire qui touche notre pays</w:t>
      </w:r>
      <w:r w:rsidR="00B709DB">
        <w:t xml:space="preserve"> afin de les aider à surmonter la crise et garantir leur survie</w:t>
      </w:r>
      <w:r w:rsidR="008E0ABA">
        <w:t>.</w:t>
      </w:r>
      <w:r w:rsidR="005D0180">
        <w:t xml:space="preserve"> Les Juniors-Entreprises qui participent à cette initiative sont réparties en deux catégories : les Junior-Entreprises commerciales pouvant réaliser des prestations comme </w:t>
      </w:r>
      <w:r w:rsidR="005D0180">
        <w:rPr>
          <w:b/>
          <w:bCs/>
        </w:rPr>
        <w:t xml:space="preserve">les études de marché, les études de positionnement, Business Plan, stratégie marketing, gestion comptable… </w:t>
      </w:r>
      <w:r w:rsidR="005D0180">
        <w:t xml:space="preserve">et les Junior-Entreprises ingénierie/IT qui réalisent des prestations   en ingénierie et en technologies d’informations comme le </w:t>
      </w:r>
      <w:r w:rsidR="005D0180" w:rsidRPr="005D0180">
        <w:rPr>
          <w:b/>
          <w:bCs/>
        </w:rPr>
        <w:t>développement</w:t>
      </w:r>
      <w:r w:rsidR="005D0180">
        <w:rPr>
          <w:b/>
          <w:bCs/>
        </w:rPr>
        <w:t xml:space="preserve"> de sites web</w:t>
      </w:r>
      <w:r w:rsidR="007374EB">
        <w:rPr>
          <w:b/>
          <w:bCs/>
        </w:rPr>
        <w:t xml:space="preserve"> et </w:t>
      </w:r>
      <w:r w:rsidR="005D0180">
        <w:rPr>
          <w:b/>
          <w:bCs/>
        </w:rPr>
        <w:t>d’applications mobiles</w:t>
      </w:r>
      <w:r w:rsidR="007374EB">
        <w:rPr>
          <w:b/>
          <w:bCs/>
        </w:rPr>
        <w:t>, les études d’optimisation de chaînes logistiques, les études en génie civil, les études en génie électrique, les études en génie mécanique…</w:t>
      </w:r>
      <w:r w:rsidR="008E0ABA">
        <w:t xml:space="preserve"> Ce sont </w:t>
      </w:r>
      <w:r w:rsidR="00B709DB">
        <w:t>la Junior-Entreprise de l’ENCG Settat « AES », la Junior-</w:t>
      </w:r>
      <w:proofErr w:type="gramStart"/>
      <w:r w:rsidR="00B709DB">
        <w:t>Entreprise  de</w:t>
      </w:r>
      <w:proofErr w:type="gramEnd"/>
      <w:r w:rsidR="00B709DB">
        <w:t xml:space="preserve"> l’ENSAM Meknès « CJC », la Junior-Entreprise de l’ENSEM Casablanca «</w:t>
      </w:r>
      <w:proofErr w:type="spellStart"/>
      <w:r w:rsidR="00B709DB">
        <w:t>Ensem</w:t>
      </w:r>
      <w:proofErr w:type="spellEnd"/>
      <w:r w:rsidR="00B709DB">
        <w:t xml:space="preserve"> engineering », la Junior-Entreprise de l’ENCG Tanger « JBC », et la Junior-Entreprise de l’école Centrale Casablanca « JECC ». Les </w:t>
      </w:r>
      <w:proofErr w:type="spellStart"/>
      <w:r w:rsidR="00B709DB">
        <w:t>TPEs</w:t>
      </w:r>
      <w:proofErr w:type="spellEnd"/>
      <w:r w:rsidR="00B709DB">
        <w:t xml:space="preserve">-PMEs souhaitant bénéficier de cette initiative pourront remplir le formulaire de candidature </w:t>
      </w:r>
      <w:r w:rsidR="003F208C">
        <w:t>prévu</w:t>
      </w:r>
      <w:r w:rsidR="00B709DB">
        <w:t xml:space="preserve"> à cet effet </w:t>
      </w:r>
      <w:r w:rsidR="003F208C">
        <w:t xml:space="preserve">et partagé </w:t>
      </w:r>
      <w:r w:rsidR="00B709DB">
        <w:t xml:space="preserve">sur la page </w:t>
      </w:r>
      <w:r w:rsidR="003F208C">
        <w:t>F</w:t>
      </w:r>
      <w:r w:rsidR="00B709DB">
        <w:t>acebook officielle de la CJEM</w:t>
      </w:r>
      <w:r w:rsidR="00ED6FDF">
        <w:t xml:space="preserve">. Ces </w:t>
      </w:r>
      <w:proofErr w:type="spellStart"/>
      <w:r w:rsidR="00ED6FDF">
        <w:t>TPMEs</w:t>
      </w:r>
      <w:proofErr w:type="spellEnd"/>
      <w:r w:rsidR="00ED6FDF">
        <w:t xml:space="preserve"> seront ensuite contactées par la CJEM qui les accompagnera dans l’identification et la définition de leurs besoins pour les affecter enfin aux différentes Junior-Entreprises inscrites dans cette initiative.</w:t>
      </w:r>
    </w:p>
    <w:p w14:paraId="49B50D59" w14:textId="77777777" w:rsidR="00B709DB" w:rsidRDefault="00B709DB" w:rsidP="003F208C">
      <w:pPr>
        <w:jc w:val="both"/>
      </w:pPr>
      <w:r>
        <w:t>Pour rappel, La Confédération des Junior-Entreprises Marocaines (CJEM) est la structure fédératrice du mouvement Junior-Entrepreneuriat à l’échelle marocaine. Elle est en effet le représentant officiel du mouvement marocain des Junior-Entreprises auprès des institutions et administrations.</w:t>
      </w:r>
    </w:p>
    <w:p w14:paraId="54725B94" w14:textId="154AF7BB" w:rsidR="00B709DB" w:rsidRPr="00B709DB" w:rsidRDefault="00B709DB" w:rsidP="003F208C">
      <w:pPr>
        <w:jc w:val="both"/>
        <w:rPr>
          <w:lang w:val="fr-MA"/>
        </w:rPr>
      </w:pPr>
      <w:r>
        <w:t>La CJEM, créée en Février 2017, compte plus d’une trentaine de Juniors (Junior-Entreprises, Junior-Créations et Junior-Initiatives confondues) accueillant aux environs de 1000 Junior-Entrepreneurs annuellement.</w:t>
      </w:r>
      <w:r w:rsidR="003F208C">
        <w:t xml:space="preserve"> Ces Junior-Entreprises sont des associations estudiantines de droit marocain, à but non lucratif, à vocation pédagogique et économique. </w:t>
      </w:r>
      <w:r w:rsidR="003F208C">
        <w:rPr>
          <w:color w:val="000000" w:themeColor="text1"/>
          <w:lang w:val="fr-MA"/>
        </w:rPr>
        <w:t xml:space="preserve">Elles opèrent à l’instar d’un cabinet de conseil rattaché à l’établissement d’enseignement supérieur associé, tout en réalisant des projets et missions pour le compte des entrepreneurs, </w:t>
      </w:r>
      <w:proofErr w:type="spellStart"/>
      <w:r w:rsidR="003F208C">
        <w:rPr>
          <w:color w:val="000000" w:themeColor="text1"/>
          <w:lang w:val="fr-MA"/>
        </w:rPr>
        <w:t>TPMEs</w:t>
      </w:r>
      <w:proofErr w:type="spellEnd"/>
      <w:r w:rsidR="003F208C">
        <w:rPr>
          <w:color w:val="000000" w:themeColor="text1"/>
          <w:lang w:val="fr-MA"/>
        </w:rPr>
        <w:t>, Grands Comptes et Institutions dans les domaines de compétences reliés aux filières enseignés dans l’école de provenance de la Junior-Entreprise</w:t>
      </w:r>
      <w:r w:rsidR="00801EE7">
        <w:rPr>
          <w:color w:val="000000" w:themeColor="text1"/>
          <w:lang w:val="fr-MA"/>
        </w:rPr>
        <w:t>.</w:t>
      </w:r>
    </w:p>
    <w:sectPr w:rsidR="00B709DB" w:rsidRPr="00B7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F8"/>
    <w:rsid w:val="003F208C"/>
    <w:rsid w:val="0055153F"/>
    <w:rsid w:val="005D0180"/>
    <w:rsid w:val="007374EB"/>
    <w:rsid w:val="00744883"/>
    <w:rsid w:val="007551F8"/>
    <w:rsid w:val="00801EE7"/>
    <w:rsid w:val="008E0ABA"/>
    <w:rsid w:val="00B353DF"/>
    <w:rsid w:val="00B709DB"/>
    <w:rsid w:val="00B920A3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BEF6"/>
  <w15:chartTrackingRefBased/>
  <w15:docId w15:val="{E85A02E1-4CBC-46BE-9D07-64953C2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ETTOUZANI</dc:creator>
  <cp:keywords/>
  <dc:description/>
  <cp:lastModifiedBy>Ayoub ETTOUZANI</cp:lastModifiedBy>
  <cp:revision>4</cp:revision>
  <dcterms:created xsi:type="dcterms:W3CDTF">2020-06-14T17:42:00Z</dcterms:created>
  <dcterms:modified xsi:type="dcterms:W3CDTF">2020-06-16T14:39:00Z</dcterms:modified>
</cp:coreProperties>
</file>